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0E" w:rsidRPr="00DE1593" w:rsidRDefault="00DE1593" w:rsidP="00DE1593">
      <w:pPr>
        <w:jc w:val="center"/>
        <w:rPr>
          <w:b/>
          <w:sz w:val="28"/>
          <w:szCs w:val="28"/>
        </w:rPr>
      </w:pPr>
      <w:r w:rsidRPr="00DE1593">
        <w:rPr>
          <w:b/>
          <w:sz w:val="28"/>
          <w:szCs w:val="28"/>
        </w:rPr>
        <w:t>ИТОГОВЫЕ ВОПРОСЫ ПО ПРЕМЕТУ «МЕНЕДЖМЕНТ КАЧЕСТВА»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основная сущность дисциплины «Менеджмент качества»?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Перечислите ключевые цели менеджмента качества на современном предприятии.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задачи призвана решать дисциплина «Менеджмент качества»?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Дайте развернутое определение понятию «петля качества».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Для чего используется «петля качества» в производственном цикле?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представляет собой «пирамида качества»?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Перечислите и опишите все уровни, которые включает в себя «пирамида качества».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Какое официальное определение дается понятию «управление качеством продукции»?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формулируется полное определение Системы менеджмента качества (СМК)?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элементы являются обязательными для функционирования СМК в организации?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главная задача Международной организации по стандартизации (ISO)?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стандарты ISO влияют на конкурентоспособность предприятия?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На какие основные виды подразделяется качество по природе его носителей?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Объясните связь между понятиями «качество» и «потребность».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Какую роль играет высшее руководство в системе менеджмента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экономическая эффективность внедрения систем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качество продукции влияет на имидж бренда в сфере ИКТ?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Опишите эволюцию подходов к управлению качеством в XX веке.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факторы определяют политику предприятия в области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1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отличие контроля качества от обеспечения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Какое определение дано термину «качество обслуживания»?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Чем определяется качество непроизводственной услуги в отличие от товара?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модель «Сервисного треугольника».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три ключевых элемента связывает «Сервисный треугольник»?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Назовите основные задачи анализа качества услуг на предприятии.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специфика услуг в сфере информационных технологий?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На какие четыре категории делятся услуги, добавляющие стоимость?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понимается под термином «внутреннее обслуживание» в организации?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удовлетворенность сотрудников влияет на качество внешнего сервиса?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>Опишите критерии оценки качества банковских и телекоммуникационных услуг.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рассчитывается экономический эффект от повышения качества предоставляемых услуг?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Какова роль обратной связи от клиента в управлении качеством услуг?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методы используются для измерения ожиданий клиентов?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Объясните разницу между ожидаемым и воспринимаемым качеством услуги.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2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стандартизировать процесс обслуживания, не теряя индивидуального подхода?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фундаментальная суть методики «Шесть сигм»?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На что направлена методика 6σ в первую очередь?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какой корпорации и в какой период была разработана система «Шесть сигм»?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два ключевых параметра случайной величины используются в этой концепции?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Чем методика «Шести сигм» принципиально отличается от TQM?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два основных направления развития выделяют внутри концепции «Шесть сигм»?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философия 6σ связана с кривой нормального распределения?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Какое количество дефектов на миллион возможностей допускается при уровне 6 сигм?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основные этапы цикла DMAIC в системе «Шесть сигм».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Какую роль играют статистические методы в реализации 6σ?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цифровая трансформация и сбор данных влияют на точность расчетов в этой системе?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Кто такие «Черные пояса» и «Зеленые пояса» в иерархии 6σ?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Каким образом методика помогает сократить операционные издержки?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психологический аспект внедрения «Шести сигм» в коллективе?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3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Применимы ли принципы 6σ для малого и среднего бизнеса?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Дайте полное определение понятию «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».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Каковы основные цели проведения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в компании?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Сформулируйте задачи, которые решает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Перечислите основные понятия и принципы концепции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Какие существуют виды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В чем заключаются особенности внутреннего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Что такое внешний конкурентный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Опишите суть международного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и его сложности.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Каковы основные этапы становления концепции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Опишите пошаговый процесс реализации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на предприятии.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Какие преимущества получает компания от использования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Перечислите типичные недостатки и сложности этого метода.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 xml:space="preserve">Что именно сравнивается в процессе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(процессы, продукты, показатели)?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Каковы задачи специализированных центров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этика и защита данных влияют на сбор информации о конкурентах?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Приведите примеры успешного применения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в истории бизнеса.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выбрать «эталонную» компанию для сравнения?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В чем разница между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бенчмаркингом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и промышленным шпионажем?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часто необходимо проводить процедуру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4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бенчмаркинг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помогает в стратегическом планировании?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индекс удовлетворенности потребителей (CSI)?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Какова роль CSI в оценке рыночной позиции предприятия?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рассчитывается CSI-коэффициент (основная методология)?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критерии чаще всего используются для оценки CSI (Надежность, Цена и др.)?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весовой коэффициент критерия (W) и как он определяется?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интерпретировать значение CSI-коэффициента, близкое к единице?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Опишите связь между качеством, скоростью и ценой в операционной функции.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Обоснуйте тезис: «высокое качество — путь к снижению себестоимости».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коэффициент освоения новых видов услуг?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Каким образом рассчитывается коэффициент освоения новых услуг?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связаны между собой «гибкость» производства и качество продукции?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Какое определение дается понятию «внутренние дефекты»?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отличие внутренних дефектов от внешних дефектов?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Почему внешние дефекты обходятся компании дороже, чем внутренние?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затраты включают в себя расходы на исправление внутреннего брака?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дополнительные логистические затраты при внешнем браке?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рассчитать чистую прибыль предприятия с учетом затрат на качество?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суть закона спроса и предложения применительно к качественным товарам?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вертикальная интеграция влияет на контроль качества в цепочке поставок?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5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концепцию «скрытого завода» (издержки на переделку брака).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включает в себя понятие «культура качества» в организации?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Каковы основные принципы TQM (Всеобщего управления качеством)?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разница между управлением процессами и управлением по результатам?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 xml:space="preserve">Опишите цикл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Деминга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(PDCA) и его применение.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семь инструментов контроля качества вы знаете?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Как диаграмма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Исикавы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помогает в поиске причин дефектов?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смысл принципа Парето (80/20) в менеджменте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контрольные карты и для чего они нужны?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Какова роль автоматизации и ИТ в мониторинге качества в реальном времени?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Опишите влияние экологических стандартов на менеджмент качества.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«Зеленое строительство» (LEED/BREEAM) соотносится с общим качеством?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суть концепции «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Кайдзен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» (непрерывное улучшение)?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бережливое производство (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Lean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) дополняет систему «Шесть сигм»?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«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Poka-yoke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» (защита от ошибок) и приведите пример.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цифровые двойники (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Digital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Twin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) помогают в обеспечении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Какова роль стандартизации рабочих мест (5S) в управлении качеством?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специфика менеджмента качества в образовательных учреждениях?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проводится аудит системы менеджмента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разница между внутренним и внешним аудитом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реагировать на жалобы клиентов: алгоритм действий.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стратегия «Цифровой Узбекистан 2030» влияет на стандарты качества в стране?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Какова роль ИИ в прогнозировании дефектов на производстве?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социальная ответственность бизнеса в контексте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глобализация рынков меняет требования к качеству продукции?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Какие риски возникают при игнорировании стандартов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менеджмент качества помогает в управлении рисками предприятия?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Что такое «стоимость владения» продуктом для потребителя?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дизайн продукта (проектирование) влияет на его итоговое качество?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Каковы современные тренды в развитии ISO-стандартов?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вовлечь каждого сотрудника в процесс улучшения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аутсорсинг контроля качества: за и против?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качество программного обеспечения влияет на бизнес-процессы в ИКТ?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Какова роль сертификации персонала в СМК?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Опишите связь между управлением временем (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Time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Management</w:t>
      </w:r>
      <w:proofErr w:type="spellEnd"/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) и качеством.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>Как инновации могут конфликтовать со строгими стандартами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В чем заключается устойчивость системы качества к кризисным явлениям?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 измерить возврат инвестиций (ROI) в систему качества?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Каковы задачи руководства при проведении корректирующих действий?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P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Чем отличается менеджмент качества в государственном секторе от частного?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DE1593" w:rsidRDefault="00DE1593" w:rsidP="00EF4566">
      <w:pPr>
        <w:numPr>
          <w:ilvl w:val="0"/>
          <w:numId w:val="7"/>
        </w:numPr>
        <w:tabs>
          <w:tab w:val="left" w:pos="851"/>
        </w:tabs>
        <w:ind w:left="0" w:firstLine="284"/>
        <w:jc w:val="both"/>
        <w:rPr>
          <w:color w:val="1F1F1F"/>
          <w:sz w:val="28"/>
          <w:szCs w:val="28"/>
          <w:lang w:eastAsia="ru-RU"/>
        </w:rPr>
      </w:pPr>
      <w:r w:rsidRPr="00DE1593">
        <w:rPr>
          <w:color w:val="1F1F1F"/>
          <w:sz w:val="28"/>
          <w:szCs w:val="28"/>
          <w:bdr w:val="none" w:sz="0" w:space="0" w:color="auto" w:frame="1"/>
          <w:lang w:eastAsia="ru-RU"/>
        </w:rPr>
        <w:t>Сформулируйте ваш прогноз развития методов управления качеством к 2030 году.</w:t>
      </w:r>
      <w:r w:rsidRPr="00DE1593">
        <w:rPr>
          <w:color w:val="1F1F1F"/>
          <w:sz w:val="28"/>
          <w:szCs w:val="28"/>
          <w:lang w:eastAsia="ru-RU"/>
        </w:rPr>
        <w:t xml:space="preserve"> </w:t>
      </w:r>
    </w:p>
    <w:p w:rsidR="00EF4566" w:rsidRPr="00EF4566" w:rsidRDefault="00EF4566" w:rsidP="00EF4566">
      <w:pPr>
        <w:tabs>
          <w:tab w:val="left" w:pos="851"/>
        </w:tabs>
        <w:jc w:val="both"/>
        <w:rPr>
          <w:color w:val="1F1F1F"/>
          <w:sz w:val="28"/>
          <w:szCs w:val="28"/>
          <w:lang w:eastAsia="ru-RU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>Задача 1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67"/>
        <w:gridCol w:w="709"/>
        <w:gridCol w:w="567"/>
        <w:gridCol w:w="567"/>
        <w:gridCol w:w="425"/>
      </w:tblGrid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ab/>
      </w:r>
    </w:p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  <w:r w:rsidRPr="00EF4566">
        <w:rPr>
          <w:b/>
          <w:bCs/>
          <w:sz w:val="28"/>
          <w:szCs w:val="28"/>
        </w:rPr>
        <w:t xml:space="preserve">Задача </w:t>
      </w:r>
      <w:r w:rsidRPr="00EF4566">
        <w:rPr>
          <w:b/>
          <w:bCs/>
          <w:sz w:val="28"/>
          <w:szCs w:val="28"/>
          <w:lang w:val="en-US"/>
        </w:rPr>
        <w:t>2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567"/>
        <w:gridCol w:w="567"/>
        <w:gridCol w:w="567"/>
      </w:tblGrid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>Задача 3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96"/>
        <w:gridCol w:w="537"/>
        <w:gridCol w:w="567"/>
        <w:gridCol w:w="496"/>
        <w:gridCol w:w="536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3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9</w:t>
            </w:r>
          </w:p>
        </w:tc>
        <w:tc>
          <w:tcPr>
            <w:tcW w:w="53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25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</w:t>
            </w:r>
          </w:p>
        </w:tc>
        <w:tc>
          <w:tcPr>
            <w:tcW w:w="53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25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3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30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  <w:r w:rsidRPr="00EF4566">
        <w:rPr>
          <w:b/>
          <w:bCs/>
          <w:sz w:val="28"/>
          <w:szCs w:val="28"/>
        </w:rPr>
        <w:t xml:space="preserve">Задача </w:t>
      </w:r>
      <w:r w:rsidRPr="00EF4566">
        <w:rPr>
          <w:b/>
          <w:bCs/>
          <w:sz w:val="28"/>
          <w:szCs w:val="28"/>
          <w:lang w:val="en-US"/>
        </w:rPr>
        <w:t>4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96"/>
        <w:gridCol w:w="537"/>
        <w:gridCol w:w="567"/>
        <w:gridCol w:w="496"/>
        <w:gridCol w:w="536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3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3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22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  <w:tc>
          <w:tcPr>
            <w:tcW w:w="53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35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20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3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23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  <w:r w:rsidRPr="00EF4566">
        <w:rPr>
          <w:b/>
          <w:bCs/>
          <w:sz w:val="28"/>
          <w:szCs w:val="28"/>
        </w:rPr>
        <w:lastRenderedPageBreak/>
        <w:t xml:space="preserve">Задача </w:t>
      </w:r>
      <w:r w:rsidRPr="00EF4566">
        <w:rPr>
          <w:b/>
          <w:bCs/>
          <w:sz w:val="28"/>
          <w:szCs w:val="28"/>
          <w:lang w:val="en-US"/>
        </w:rPr>
        <w:t>5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567"/>
        <w:gridCol w:w="709"/>
        <w:gridCol w:w="425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72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>Задача 6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709"/>
        <w:gridCol w:w="567"/>
        <w:gridCol w:w="709"/>
        <w:gridCol w:w="567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42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27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  <w:r w:rsidRPr="00EF4566">
        <w:rPr>
          <w:b/>
          <w:bCs/>
          <w:sz w:val="28"/>
          <w:szCs w:val="28"/>
        </w:rPr>
        <w:t xml:space="preserve">Задача </w:t>
      </w:r>
      <w:r w:rsidRPr="00EF4566">
        <w:rPr>
          <w:b/>
          <w:bCs/>
          <w:sz w:val="28"/>
          <w:szCs w:val="28"/>
          <w:lang w:val="en-US"/>
        </w:rPr>
        <w:t>7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567"/>
        <w:gridCol w:w="709"/>
        <w:gridCol w:w="567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  <w:r w:rsidRPr="00EF4566">
        <w:rPr>
          <w:b/>
          <w:bCs/>
          <w:sz w:val="28"/>
          <w:szCs w:val="28"/>
        </w:rPr>
        <w:t xml:space="preserve">Задача </w:t>
      </w:r>
      <w:r w:rsidRPr="00EF4566">
        <w:rPr>
          <w:b/>
          <w:bCs/>
          <w:sz w:val="28"/>
          <w:szCs w:val="28"/>
          <w:lang w:val="en-US"/>
        </w:rPr>
        <w:t>8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567"/>
        <w:gridCol w:w="567"/>
        <w:gridCol w:w="567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59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>Задача 9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567"/>
        <w:gridCol w:w="567"/>
        <w:gridCol w:w="567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61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>Задача 10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567"/>
        <w:gridCol w:w="567"/>
        <w:gridCol w:w="567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lastRenderedPageBreak/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49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  <w:r w:rsidRPr="00EF4566">
        <w:rPr>
          <w:b/>
          <w:bCs/>
          <w:sz w:val="28"/>
          <w:szCs w:val="28"/>
        </w:rPr>
        <w:t xml:space="preserve">Задача </w:t>
      </w:r>
      <w:r w:rsidRPr="00EF4566">
        <w:rPr>
          <w:b/>
          <w:bCs/>
          <w:sz w:val="28"/>
          <w:szCs w:val="28"/>
          <w:lang w:val="en-US"/>
        </w:rPr>
        <w:t>11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567"/>
        <w:gridCol w:w="567"/>
        <w:gridCol w:w="567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>Задача 12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496"/>
        <w:gridCol w:w="536"/>
        <w:gridCol w:w="426"/>
      </w:tblGrid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62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25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9</w:t>
            </w:r>
          </w:p>
        </w:tc>
        <w:tc>
          <w:tcPr>
            <w:tcW w:w="42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</w:t>
            </w:r>
          </w:p>
        </w:tc>
      </w:tr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46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34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42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951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57</w:t>
            </w:r>
          </w:p>
        </w:tc>
        <w:tc>
          <w:tcPr>
            <w:tcW w:w="45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28</w:t>
            </w:r>
          </w:p>
        </w:tc>
        <w:tc>
          <w:tcPr>
            <w:tcW w:w="53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  <w:r w:rsidRPr="00EF4566">
        <w:rPr>
          <w:b/>
          <w:bCs/>
          <w:sz w:val="28"/>
          <w:szCs w:val="28"/>
        </w:rPr>
        <w:t>Задача 1</w:t>
      </w:r>
      <w:r w:rsidRPr="00EF4566">
        <w:rPr>
          <w:b/>
          <w:bCs/>
          <w:sz w:val="28"/>
          <w:szCs w:val="28"/>
          <w:lang w:val="en-US"/>
        </w:rPr>
        <w:t>3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709"/>
        <w:gridCol w:w="567"/>
        <w:gridCol w:w="425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64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44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63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  <w:r w:rsidRPr="00EF4566">
        <w:rPr>
          <w:b/>
          <w:bCs/>
          <w:sz w:val="28"/>
          <w:szCs w:val="28"/>
        </w:rPr>
        <w:t>Задача 1</w:t>
      </w:r>
      <w:r w:rsidRPr="00EF4566">
        <w:rPr>
          <w:b/>
          <w:bCs/>
          <w:sz w:val="28"/>
          <w:szCs w:val="28"/>
          <w:lang w:val="en-US"/>
        </w:rPr>
        <w:t>4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567"/>
        <w:gridCol w:w="567"/>
        <w:gridCol w:w="567"/>
      </w:tblGrid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8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61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  <w:lang w:val="en-US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>Задача 15</w:t>
      </w: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sz w:val="28"/>
          <w:szCs w:val="28"/>
        </w:rPr>
        <w:t xml:space="preserve">Рассчитать CSI и </w:t>
      </w:r>
      <w:proofErr w:type="spellStart"/>
      <w:r w:rsidRPr="00EF4566">
        <w:rPr>
          <w:sz w:val="28"/>
          <w:szCs w:val="28"/>
        </w:rPr>
        <w:t>CSI</w:t>
      </w:r>
      <w:r w:rsidRPr="00EF4566">
        <w:rPr>
          <w:sz w:val="28"/>
          <w:szCs w:val="28"/>
          <w:vertAlign w:val="subscript"/>
        </w:rPr>
        <w:t>коэффициент</w:t>
      </w:r>
      <w:proofErr w:type="spellEnd"/>
      <w:r w:rsidRPr="00EF4566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67"/>
        <w:gridCol w:w="708"/>
        <w:gridCol w:w="709"/>
        <w:gridCol w:w="567"/>
        <w:gridCol w:w="567"/>
      </w:tblGrid>
      <w:tr w:rsidR="00EF4566" w:rsidRPr="00EF4566" w:rsidTr="00263FBB">
        <w:tc>
          <w:tcPr>
            <w:tcW w:w="1668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708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b/>
                <w:bCs/>
                <w:sz w:val="28"/>
                <w:szCs w:val="28"/>
              </w:rPr>
            </w:pPr>
            <w:r w:rsidRPr="00EF4566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F4566" w:rsidRPr="00EF4566" w:rsidTr="00263FBB">
        <w:tc>
          <w:tcPr>
            <w:tcW w:w="1668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Надёжность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68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</w:t>
            </w:r>
          </w:p>
        </w:tc>
      </w:tr>
      <w:tr w:rsidR="00EF4566" w:rsidRPr="00EF4566" w:rsidTr="00263FBB">
        <w:tc>
          <w:tcPr>
            <w:tcW w:w="1668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Цена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  <w:tr w:rsidR="00EF4566" w:rsidRPr="00EF4566" w:rsidTr="00263FBB">
        <w:tc>
          <w:tcPr>
            <w:tcW w:w="1668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Качество услуг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64</w:t>
            </w:r>
          </w:p>
        </w:tc>
        <w:tc>
          <w:tcPr>
            <w:tcW w:w="709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EF4566" w:rsidRPr="00EF4566" w:rsidRDefault="00EF4566" w:rsidP="00263FBB">
            <w:pPr>
              <w:rPr>
                <w:sz w:val="28"/>
                <w:szCs w:val="28"/>
              </w:rPr>
            </w:pPr>
            <w:r w:rsidRPr="00EF4566">
              <w:rPr>
                <w:sz w:val="28"/>
                <w:szCs w:val="28"/>
              </w:rPr>
              <w:t>5</w:t>
            </w:r>
          </w:p>
        </w:tc>
      </w:tr>
    </w:tbl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lastRenderedPageBreak/>
        <w:t>Задача 1</w:t>
      </w:r>
      <w:r>
        <w:rPr>
          <w:b/>
          <w:bCs/>
          <w:sz w:val="28"/>
          <w:szCs w:val="28"/>
        </w:rPr>
        <w:t>6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1000 единиц продукции, при этом себестоимость одного изделия составляет 5000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8000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20% продукции имеют внутренние дефекты, а 10% — внешние дефекты. Для исправления внутреннего дефекта требуется 1000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17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800 единиц продукции, при этом себестоимость одного изделия составляет 4000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7000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25% продукции имеют внутренние дефекты, а 5% — внешние дефекты. Для исправления внутреннего дефекта требуется 800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400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18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1200 единиц продукции, при этом себестоимость одного изделия составляет 6000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9000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10% продукции имеют внутренние дефекты, а 10% — внешние дефекты. Для исправления внутреннего дефекта требуется 1200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600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</w:t>
      </w:r>
      <w:r>
        <w:rPr>
          <w:sz w:val="28"/>
          <w:szCs w:val="28"/>
        </w:rPr>
        <w:t xml:space="preserve"> </w:t>
      </w:r>
      <w:r w:rsidRPr="00EF4566">
        <w:rPr>
          <w:sz w:val="28"/>
          <w:szCs w:val="28"/>
        </w:rPr>
        <w:t>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19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900 единиц продукции, при этом себестоимость одного изделия составляет 5000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7500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20% продукции имеют внутренние дефекты, а 10% — внешние дефекты. Для исправления внутреннего дефекта требуется 1000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20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1000 единиц продукции, при этом себестоимость одного изделия составляет 4500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7000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30% продукции имеют внутренние дефекты, а 10% — внешние дефекты. Для исправления внутреннего дефекта требуется 900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400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lastRenderedPageBreak/>
        <w:t xml:space="preserve">Задача </w:t>
      </w:r>
      <w:r>
        <w:rPr>
          <w:b/>
          <w:bCs/>
          <w:sz w:val="28"/>
          <w:szCs w:val="28"/>
        </w:rPr>
        <w:t>21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1500 единиц продукции, при этом себестоимость одного изделия составляет 4000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6500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20% продукции имеют внутренние дефекты, а 10% — внешние дефекты. Для исправления внутреннего дефекта требуется 800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300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22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1000 единиц продукции, при этом себестоимость одного изделия составляет 5500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8500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10% продукции имеют внутренние дефекты, а 20% — внешние дефекты. Для исправления внутреннего дефекта требуется 1000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23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800 единиц продукции, при этом себестоимость одного изделия составляет 5000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8000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25% продукции имеют внутренние дефекты, а 15% — внешние дефекты. Для исправления внутреннего дефекта требуется 1000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24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1200 единиц продукции, при этом себестоимость одного изделия составляет 6000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9500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20% продукции имеют внутренние дефекты, а 10% — внешние дефекты. Для исправления внутреннего дефекта требуется 1200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600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25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1000 единиц продукции, при этом себестоимость одного изделия составляет 4800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7800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20% продукции имеют внутренние дефекты, а 5% — внешние дефекты. Для исправления внутреннего дефекта требуется 800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400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lastRenderedPageBreak/>
        <w:t xml:space="preserve">Задача </w:t>
      </w:r>
      <w:r>
        <w:rPr>
          <w:b/>
          <w:bCs/>
          <w:sz w:val="28"/>
          <w:szCs w:val="28"/>
        </w:rPr>
        <w:t>26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900 единиц продукции, при этом себестоимость одного изделия составляет 5200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8200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10% продукции имеют внутренние дефекты, а 10% — внешние дефекты. Для исправления внутреннего дефекта требуется 1000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27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1100 единиц продукции, при этом себестоимость одного изделия составляет 5000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8000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20% продукции имеют внутренние дефекты, а 10% — внешние дефекты. Для исправления внутреннего дефекта требуется 1000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 Задача </w:t>
      </w:r>
      <w:r>
        <w:rPr>
          <w:b/>
          <w:bCs/>
          <w:sz w:val="28"/>
          <w:szCs w:val="28"/>
        </w:rPr>
        <w:t>28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1000 единиц продукции, при этом себестоимость одного изделия составляет 6000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9000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15% продукции имеют внутренние дефекты, а 5% — внешние дефекты. Для исправления внутреннего дефекта требуется 1200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600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29</w:t>
      </w:r>
    </w:p>
    <w:p w:rsidR="00EF4566" w:rsidRDefault="00EF4566" w:rsidP="00EF4566">
      <w:pPr>
        <w:rPr>
          <w:sz w:val="28"/>
          <w:szCs w:val="28"/>
        </w:rPr>
      </w:pPr>
      <w:r w:rsidRPr="00EF4566">
        <w:rPr>
          <w:sz w:val="28"/>
          <w:szCs w:val="28"/>
        </w:rPr>
        <w:t xml:space="preserve">Предприятие производит 800 единиц продукции, при этом себестоимость одного изделия составляет 4500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7000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20% продукции имеют внутренние дефекты, а 10% — внешние дефекты. Для исправления внутреннего дефекта требуется 900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400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</w:p>
    <w:p w:rsidR="00EF4566" w:rsidRPr="00EF4566" w:rsidRDefault="00EF4566" w:rsidP="00EF4566">
      <w:pPr>
        <w:rPr>
          <w:sz w:val="28"/>
          <w:szCs w:val="28"/>
        </w:rPr>
      </w:pPr>
    </w:p>
    <w:p w:rsidR="00EF4566" w:rsidRPr="00EF4566" w:rsidRDefault="00EF4566" w:rsidP="00EF4566">
      <w:pPr>
        <w:rPr>
          <w:b/>
          <w:bCs/>
          <w:sz w:val="28"/>
          <w:szCs w:val="28"/>
        </w:rPr>
      </w:pPr>
      <w:r w:rsidRPr="00EF4566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30</w:t>
      </w:r>
    </w:p>
    <w:p w:rsidR="00EF4566" w:rsidRDefault="00EF4566" w:rsidP="00EF4566">
      <w:r w:rsidRPr="00EF4566">
        <w:rPr>
          <w:sz w:val="28"/>
          <w:szCs w:val="28"/>
        </w:rPr>
        <w:t xml:space="preserve">Предприятие производит 1200 единиц продукции, при этом себестоимость одного изделия составляет 5500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, а цена продажи — 8500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. В процессе производства 25% продукции имеют внутренние дефекты, а 5% — внешние дефекты. Для исправления внутреннего дефекта требуется 1000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 продукции, а внешние дефекты приводят к дополнительным логистическим затратам в размере 500 </w:t>
      </w:r>
      <w:proofErr w:type="spellStart"/>
      <w:r w:rsidRPr="00EF4566">
        <w:rPr>
          <w:sz w:val="28"/>
          <w:szCs w:val="28"/>
        </w:rPr>
        <w:t>сум</w:t>
      </w:r>
      <w:proofErr w:type="spellEnd"/>
      <w:r w:rsidRPr="00EF4566">
        <w:rPr>
          <w:sz w:val="28"/>
          <w:szCs w:val="28"/>
        </w:rPr>
        <w:t xml:space="preserve"> на единицу. Определить затраты на исправление дефектов и рассчитать чистую прибыль предприятия.</w:t>
      </w:r>
      <w:bookmarkStart w:id="0" w:name="_GoBack"/>
      <w:bookmarkEnd w:id="0"/>
    </w:p>
    <w:p w:rsidR="00DE1593" w:rsidRPr="00DE1593" w:rsidRDefault="00DE1593" w:rsidP="00DE1593">
      <w:pPr>
        <w:tabs>
          <w:tab w:val="left" w:pos="851"/>
        </w:tabs>
        <w:jc w:val="both"/>
        <w:rPr>
          <w:b/>
          <w:sz w:val="28"/>
          <w:szCs w:val="28"/>
        </w:rPr>
      </w:pPr>
    </w:p>
    <w:sectPr w:rsidR="00DE1593" w:rsidRPr="00DE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33A4"/>
    <w:multiLevelType w:val="multilevel"/>
    <w:tmpl w:val="C988DC2C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75DDE"/>
    <w:multiLevelType w:val="multilevel"/>
    <w:tmpl w:val="B48E427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B0DB3"/>
    <w:multiLevelType w:val="multilevel"/>
    <w:tmpl w:val="A2B20E1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D6ACD"/>
    <w:multiLevelType w:val="multilevel"/>
    <w:tmpl w:val="2A0A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B1BDE"/>
    <w:multiLevelType w:val="multilevel"/>
    <w:tmpl w:val="8CDC3C3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50F20"/>
    <w:multiLevelType w:val="multilevel"/>
    <w:tmpl w:val="EE829F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F6295E"/>
    <w:multiLevelType w:val="multilevel"/>
    <w:tmpl w:val="4D68F47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00C5F"/>
    <w:rsid w:val="007610E1"/>
    <w:rsid w:val="00A00994"/>
    <w:rsid w:val="00A33417"/>
    <w:rsid w:val="00DA570E"/>
    <w:rsid w:val="00DE0C8F"/>
    <w:rsid w:val="00DE1593"/>
    <w:rsid w:val="00EF4566"/>
    <w:rsid w:val="00F0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CDFF4"/>
  <w15:chartTrackingRefBased/>
  <w15:docId w15:val="{C222C38D-7E33-43AD-A421-7C0B81E1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2676</Words>
  <Characters>15256</Characters>
  <Application>Microsoft Office Word</Application>
  <DocSecurity>0</DocSecurity>
  <Lines>127</Lines>
  <Paragraphs>35</Paragraphs>
  <ScaleCrop>false</ScaleCrop>
  <Company/>
  <LinksUpToDate>false</LinksUpToDate>
  <CharactersWithSpaces>17897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2026-05-04T07:44:00Z</dcterms:created>
  <dcterms:modified xsi:type="dcterms:W3CDTF">2026-05-04T07:50:00Z</dcterms:modified>
</cp:coreProperties>
</file>