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12F93" w14:textId="2657E770" w:rsidR="00E3336C" w:rsidRPr="00E3336C" w:rsidRDefault="00E3336C" w:rsidP="00AE1812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bookmarkStart w:id="0" w:name="_GoBack"/>
      <w:bookmarkEnd w:id="0"/>
    </w:p>
    <w:p w14:paraId="550B18F5" w14:textId="77777777" w:rsidR="00E3336C" w:rsidRPr="00C56511" w:rsidRDefault="00E3336C" w:rsidP="00C56511">
      <w:pPr>
        <w:pStyle w:val="a4"/>
        <w:numPr>
          <w:ilvl w:val="0"/>
          <w:numId w:val="2"/>
        </w:numPr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C16430">
        <w:rPr>
          <w:rFonts w:eastAsia="Times New Roman"/>
          <w:b/>
          <w:bCs/>
          <w:color w:val="000000"/>
          <w:kern w:val="36"/>
          <w:lang w:eastAsia="ru-RU"/>
        </w:rPr>
        <w:t>Umumiy</w:t>
      </w:r>
      <w:proofErr w:type="spellEnd"/>
      <w:r w:rsidRPr="00C16430">
        <w:rPr>
          <w:rFonts w:eastAsia="Times New Roman"/>
          <w:b/>
          <w:bCs/>
          <w:color w:val="000000"/>
          <w:kern w:val="36"/>
          <w:lang w:eastAsia="ru-RU"/>
        </w:rPr>
        <w:t xml:space="preserve"> </w:t>
      </w:r>
      <w:proofErr w:type="spellStart"/>
      <w:r w:rsidRPr="00C16430">
        <w:rPr>
          <w:rFonts w:eastAsia="Times New Roman"/>
          <w:b/>
          <w:bCs/>
          <w:color w:val="000000"/>
          <w:kern w:val="36"/>
          <w:lang w:eastAsia="ru-RU"/>
        </w:rPr>
        <w:t>qoidalar</w:t>
      </w:r>
      <w:proofErr w:type="spellEnd"/>
    </w:p>
    <w:p w14:paraId="25C940E7" w14:textId="77777777" w:rsidR="00C56511" w:rsidRPr="00C16430" w:rsidRDefault="00C56511" w:rsidP="00C56511">
      <w:pPr>
        <w:pStyle w:val="a4"/>
        <w:spacing w:after="0" w:line="240" w:lineRule="auto"/>
        <w:textAlignment w:val="baseline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eastAsia="ru-RU"/>
        </w:rPr>
      </w:pPr>
    </w:p>
    <w:p w14:paraId="34CBA5DA" w14:textId="77777777" w:rsidR="00E3336C" w:rsidRPr="00C56511" w:rsidRDefault="00E3336C" w:rsidP="00C56511">
      <w:pPr>
        <w:pStyle w:val="a4"/>
        <w:numPr>
          <w:ilvl w:val="1"/>
          <w:numId w:val="30"/>
        </w:numPr>
        <w:spacing w:after="0" w:line="240" w:lineRule="auto"/>
        <w:ind w:left="284"/>
        <w:jc w:val="both"/>
        <w:textAlignment w:val="baseline"/>
        <w:rPr>
          <w:rFonts w:eastAsia="Times New Roman"/>
          <w:color w:val="000000"/>
          <w:sz w:val="22"/>
          <w:szCs w:val="22"/>
          <w:lang w:val="en-US" w:eastAsia="ru-RU"/>
        </w:rPr>
      </w:pPr>
      <w:proofErr w:type="spellStart"/>
      <w:r w:rsidRPr="0015431E">
        <w:rPr>
          <w:rFonts w:eastAsia="Times New Roman"/>
          <w:color w:val="000000"/>
          <w:sz w:val="24"/>
          <w:szCs w:val="24"/>
          <w:lang w:val="en-US" w:eastAsia="ru-RU"/>
        </w:rPr>
        <w:t>Toshkentda</w:t>
      </w:r>
      <w:proofErr w:type="spellEnd"/>
      <w:r w:rsidRPr="0015431E">
        <w:rPr>
          <w:rFonts w:eastAsia="Times New Roman"/>
          <w:color w:val="000000"/>
          <w:sz w:val="24"/>
          <w:szCs w:val="24"/>
          <w:lang w:val="en-US" w:eastAsia="ru-RU"/>
        </w:rPr>
        <w:t xml:space="preserve"> Counter Strike 2</w:t>
      </w:r>
      <w:r w:rsidR="00C56511" w:rsidRPr="0015431E">
        <w:rPr>
          <w:rFonts w:eastAsia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5431E">
        <w:rPr>
          <w:rFonts w:eastAsia="Times New Roman"/>
          <w:color w:val="000000"/>
          <w:sz w:val="24"/>
          <w:szCs w:val="24"/>
          <w:lang w:val="en-US" w:eastAsia="ru-RU"/>
        </w:rPr>
        <w:t>Dota</w:t>
      </w:r>
      <w:proofErr w:type="spellEnd"/>
      <w:r w:rsidRPr="0015431E">
        <w:rPr>
          <w:rFonts w:eastAsia="Times New Roman"/>
          <w:color w:val="000000"/>
          <w:sz w:val="24"/>
          <w:szCs w:val="24"/>
          <w:lang w:val="en-US" w:eastAsia="ru-RU"/>
        </w:rPr>
        <w:t xml:space="preserve"> 2</w:t>
      </w:r>
      <w:r w:rsidR="00C56511" w:rsidRPr="0015431E">
        <w:rPr>
          <w:rFonts w:eastAsia="Times New Roman"/>
          <w:color w:val="000000"/>
          <w:sz w:val="24"/>
          <w:szCs w:val="24"/>
          <w:lang w:val="en-US" w:eastAsia="ru-RU"/>
        </w:rPr>
        <w:t>, PUBG mobile</w:t>
      </w:r>
      <w:r w:rsidRPr="0015431E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5431E">
        <w:rPr>
          <w:rFonts w:eastAsia="Times New Roman"/>
          <w:color w:val="000000"/>
          <w:sz w:val="24"/>
          <w:szCs w:val="24"/>
          <w:lang w:val="en-US" w:eastAsia="ru-RU"/>
        </w:rPr>
        <w:t>bo'yicha</w:t>
      </w:r>
      <w:proofErr w:type="spellEnd"/>
      <w:r w:rsidRPr="0015431E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15431E" w:rsidRPr="0015431E">
        <w:rPr>
          <w:sz w:val="24"/>
          <w:szCs w:val="24"/>
          <w:lang w:val="uz-Cyrl-UZ"/>
        </w:rPr>
        <w:t>Toshkent axborot texnologiyalari universiteti</w:t>
      </w:r>
      <w:r w:rsidR="0015431E" w:rsidRPr="0015431E">
        <w:rPr>
          <w:sz w:val="24"/>
          <w:szCs w:val="24"/>
          <w:lang w:val="uz-Cyrl-UZ" w:eastAsia="en-GB"/>
        </w:rPr>
        <w:t xml:space="preserve"> </w:t>
      </w:r>
      <w:proofErr w:type="spellStart"/>
      <w:r w:rsidR="0015431E" w:rsidRPr="0015431E">
        <w:rPr>
          <w:sz w:val="24"/>
          <w:szCs w:val="24"/>
          <w:lang w:val="en-US" w:eastAsia="en-GB"/>
        </w:rPr>
        <w:t>hamda</w:t>
      </w:r>
      <w:proofErr w:type="spellEnd"/>
      <w:r w:rsidR="0015431E" w:rsidRPr="0015431E">
        <w:rPr>
          <w:sz w:val="24"/>
          <w:szCs w:val="24"/>
          <w:lang w:val="en-US" w:eastAsia="en-GB"/>
        </w:rPr>
        <w:t xml:space="preserve"> </w:t>
      </w:r>
      <w:proofErr w:type="spellStart"/>
      <w:r w:rsidR="0015431E" w:rsidRPr="0015431E">
        <w:rPr>
          <w:sz w:val="24"/>
          <w:szCs w:val="24"/>
          <w:lang w:val="en-US" w:eastAsia="en-GB"/>
        </w:rPr>
        <w:t>uning</w:t>
      </w:r>
      <w:proofErr w:type="spellEnd"/>
      <w:r w:rsidR="0015431E" w:rsidRPr="0015431E">
        <w:rPr>
          <w:sz w:val="24"/>
          <w:szCs w:val="24"/>
          <w:lang w:val="en-US" w:eastAsia="en-GB"/>
        </w:rPr>
        <w:t xml:space="preserve"> </w:t>
      </w:r>
      <w:proofErr w:type="spellStart"/>
      <w:r w:rsidR="0015431E" w:rsidRPr="0015431E">
        <w:rPr>
          <w:sz w:val="24"/>
          <w:szCs w:val="24"/>
          <w:lang w:val="en-US" w:eastAsia="en-GB"/>
        </w:rPr>
        <w:t>filiallari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talabalari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jamoalari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o‘rtasidagi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musobaqalar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Maqsad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– “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kibersport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” sport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turini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rivojlantirish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ommalashtirishdan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iborat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Turnirda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ishtirok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etishi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mumkin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boʻlgan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taʼlim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muassasalari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Ishtirokchilar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yosh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chegarasi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: 18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yoshdan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30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yoshgacha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03A65E10" w14:textId="77777777" w:rsidR="00E3336C" w:rsidRPr="00C56511" w:rsidRDefault="00E3336C" w:rsidP="00C56511">
      <w:pPr>
        <w:pStyle w:val="a4"/>
        <w:numPr>
          <w:ilvl w:val="1"/>
          <w:numId w:val="30"/>
        </w:numPr>
        <w:spacing w:after="0" w:line="240" w:lineRule="auto"/>
        <w:ind w:left="284"/>
        <w:jc w:val="both"/>
        <w:textAlignment w:val="baseline"/>
        <w:rPr>
          <w:rFonts w:eastAsia="Times New Roman"/>
          <w:color w:val="000000"/>
          <w:sz w:val="22"/>
          <w:szCs w:val="22"/>
          <w:lang w:val="en-US" w:eastAsia="ru-RU"/>
        </w:rPr>
      </w:pPr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Bir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jamoa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a’zolari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faqat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bi</w:t>
      </w:r>
      <w:r w:rsidR="00B546C2">
        <w:rPr>
          <w:rFonts w:eastAsia="Times New Roman"/>
          <w:color w:val="000000"/>
          <w:sz w:val="24"/>
          <w:szCs w:val="24"/>
          <w:lang w:val="en-US" w:eastAsia="ru-RU"/>
        </w:rPr>
        <w:t>r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B546C2">
        <w:rPr>
          <w:rFonts w:eastAsia="Times New Roman"/>
          <w:color w:val="000000"/>
          <w:sz w:val="24"/>
          <w:szCs w:val="24"/>
          <w:lang w:val="en-US" w:eastAsia="ru-RU"/>
        </w:rPr>
        <w:t xml:space="preserve">filial </w:t>
      </w:r>
      <w:proofErr w:type="spellStart"/>
      <w:r w:rsidR="00B546C2">
        <w:rPr>
          <w:rFonts w:eastAsia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="00B546C2">
        <w:rPr>
          <w:rFonts w:eastAsia="Times New Roman"/>
          <w:color w:val="000000"/>
          <w:sz w:val="24"/>
          <w:szCs w:val="24"/>
          <w:lang w:val="en-US" w:eastAsia="ru-RU"/>
        </w:rPr>
        <w:t xml:space="preserve"> TATU</w:t>
      </w:r>
      <w:r w:rsidR="00B546C2"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talabalari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bo‘</w:t>
      </w:r>
      <w:proofErr w:type="gram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lishi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mumkin</w:t>
      </w:r>
      <w:proofErr w:type="spellEnd"/>
      <w:r w:rsidRPr="00C56511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20733254" w14:textId="77777777" w:rsidR="00E3336C" w:rsidRPr="00E3336C" w:rsidRDefault="00E3336C" w:rsidP="00C56511">
      <w:pPr>
        <w:spacing w:after="0" w:line="240" w:lineRule="auto"/>
        <w:ind w:left="284" w:right="4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Musobaqa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maqsadlari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quyidagilardan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iborat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>:</w:t>
      </w:r>
    </w:p>
    <w:p w14:paraId="7E5E81ED" w14:textId="77777777" w:rsidR="00E3336C" w:rsidRPr="00E3336C" w:rsidRDefault="00E3336C" w:rsidP="00C56511">
      <w:pPr>
        <w:numPr>
          <w:ilvl w:val="0"/>
          <w:numId w:val="3"/>
        </w:numPr>
        <w:spacing w:after="0" w:line="240" w:lineRule="auto"/>
        <w:ind w:left="284" w:right="440"/>
        <w:jc w:val="both"/>
        <w:textAlignment w:val="baseline"/>
        <w:rPr>
          <w:rFonts w:eastAsia="Times New Roman"/>
          <w:color w:val="000000"/>
          <w:sz w:val="22"/>
          <w:szCs w:val="22"/>
          <w:lang w:val="en-US" w:eastAsia="ru-RU"/>
        </w:rPr>
      </w:pP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milliy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sport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jamoalari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eng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kuchli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sportchilarni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tanlash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;</w:t>
      </w:r>
    </w:p>
    <w:p w14:paraId="0AAB50E5" w14:textId="77777777" w:rsidR="00E3336C" w:rsidRPr="00E3336C" w:rsidRDefault="00E3336C" w:rsidP="00C56511">
      <w:pPr>
        <w:numPr>
          <w:ilvl w:val="0"/>
          <w:numId w:val="3"/>
        </w:numPr>
        <w:spacing w:after="0" w:line="240" w:lineRule="auto"/>
        <w:ind w:left="284" w:right="440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sportchilarining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raqobat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tajribasini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o‘zlashtirish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sport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mahoratini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oshirish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;</w:t>
      </w:r>
    </w:p>
    <w:p w14:paraId="694B14F7" w14:textId="77777777" w:rsidR="00E3336C" w:rsidRPr="00E3336C" w:rsidRDefault="00E3336C" w:rsidP="00C56511">
      <w:pPr>
        <w:numPr>
          <w:ilvl w:val="0"/>
          <w:numId w:val="3"/>
        </w:numPr>
        <w:spacing w:after="0" w:line="240" w:lineRule="auto"/>
        <w:ind w:left="284" w:right="437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kompyuter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sportini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rivojlantirish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ommalashtirish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;</w:t>
      </w:r>
    </w:p>
    <w:p w14:paraId="00703548" w14:textId="77777777" w:rsidR="00E3336C" w:rsidRPr="00E3336C" w:rsidRDefault="00D173F9" w:rsidP="00C56511">
      <w:pPr>
        <w:numPr>
          <w:ilvl w:val="0"/>
          <w:numId w:val="3"/>
        </w:numPr>
        <w:spacing w:after="0" w:line="240" w:lineRule="auto"/>
        <w:ind w:left="284" w:right="437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r>
        <w:rPr>
          <w:rFonts w:eastAsia="Times New Roman"/>
          <w:color w:val="000000"/>
          <w:sz w:val="24"/>
          <w:szCs w:val="24"/>
          <w:lang w:val="en-US" w:eastAsia="ru-RU"/>
        </w:rPr>
        <w:t xml:space="preserve">TATU </w:t>
      </w:r>
      <w:proofErr w:type="spellStart"/>
      <w:r>
        <w:rPr>
          <w:rFonts w:eastAsia="Times New Roman"/>
          <w:color w:val="000000"/>
          <w:sz w:val="24"/>
          <w:szCs w:val="24"/>
          <w:lang w:val="en-US" w:eastAsia="ru-RU"/>
        </w:rPr>
        <w:t>hamda</w:t>
      </w:r>
      <w:proofErr w:type="spellEnd"/>
      <w:r>
        <w:rPr>
          <w:rFonts w:eastAsia="Times New Roman"/>
          <w:color w:val="000000"/>
          <w:sz w:val="24"/>
          <w:szCs w:val="24"/>
          <w:lang w:val="en-US" w:eastAsia="ru-RU"/>
        </w:rPr>
        <w:t xml:space="preserve"> Filial</w:t>
      </w:r>
      <w:r w:rsidR="00E3336C"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336C" w:rsidRPr="00E3336C">
        <w:rPr>
          <w:rFonts w:eastAsia="Times New Roman"/>
          <w:color w:val="000000"/>
          <w:sz w:val="24"/>
          <w:szCs w:val="24"/>
          <w:lang w:val="en-US" w:eastAsia="ru-RU"/>
        </w:rPr>
        <w:t>talabalari</w:t>
      </w:r>
      <w:proofErr w:type="spellEnd"/>
      <w:r w:rsidR="00E3336C"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336C" w:rsidRPr="00E3336C">
        <w:rPr>
          <w:rFonts w:eastAsia="Times New Roman"/>
          <w:color w:val="000000"/>
          <w:sz w:val="24"/>
          <w:szCs w:val="24"/>
          <w:lang w:val="en-US" w:eastAsia="ru-RU"/>
        </w:rPr>
        <w:t>o‘rtasida</w:t>
      </w:r>
      <w:proofErr w:type="spellEnd"/>
      <w:r w:rsidR="00E3336C"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336C" w:rsidRPr="00E3336C">
        <w:rPr>
          <w:rFonts w:eastAsia="Times New Roman"/>
          <w:color w:val="000000"/>
          <w:sz w:val="24"/>
          <w:szCs w:val="24"/>
          <w:lang w:val="en-US" w:eastAsia="ru-RU"/>
        </w:rPr>
        <w:t>ommaviy</w:t>
      </w:r>
      <w:proofErr w:type="spellEnd"/>
      <w:r w:rsidR="00E3336C"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336C" w:rsidRPr="00E3336C">
        <w:rPr>
          <w:rFonts w:eastAsia="Times New Roman"/>
          <w:color w:val="000000"/>
          <w:sz w:val="24"/>
          <w:szCs w:val="24"/>
          <w:lang w:val="en-US" w:eastAsia="ru-RU"/>
        </w:rPr>
        <w:t>kibersportni</w:t>
      </w:r>
      <w:proofErr w:type="spellEnd"/>
      <w:r w:rsidR="00E3336C"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336C" w:rsidRPr="00E3336C">
        <w:rPr>
          <w:rFonts w:eastAsia="Times New Roman"/>
          <w:color w:val="000000"/>
          <w:sz w:val="24"/>
          <w:szCs w:val="24"/>
          <w:lang w:val="en-US" w:eastAsia="ru-RU"/>
        </w:rPr>
        <w:t>rivojlantirish</w:t>
      </w:r>
      <w:proofErr w:type="spellEnd"/>
      <w:r w:rsidR="00E3336C" w:rsidRPr="00E3336C">
        <w:rPr>
          <w:rFonts w:eastAsia="Times New Roman"/>
          <w:color w:val="000000"/>
          <w:sz w:val="24"/>
          <w:szCs w:val="24"/>
          <w:lang w:val="en-US" w:eastAsia="ru-RU"/>
        </w:rPr>
        <w:t>;</w:t>
      </w:r>
    </w:p>
    <w:p w14:paraId="6BB8ADB2" w14:textId="77777777" w:rsidR="00E3336C" w:rsidRDefault="00E3336C" w:rsidP="00C56511">
      <w:pPr>
        <w:numPr>
          <w:ilvl w:val="0"/>
          <w:numId w:val="3"/>
        </w:num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kompyuter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o‘yinlariga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qiziquvchi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talabalarni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kibersport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bilan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shug‘ullanishga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jalb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qilish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;</w:t>
      </w:r>
    </w:p>
    <w:p w14:paraId="26EC7BC1" w14:textId="77777777" w:rsidR="00B546C2" w:rsidRPr="00E3336C" w:rsidRDefault="00B546C2" w:rsidP="00B546C2">
      <w:p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</w:p>
    <w:p w14:paraId="59546451" w14:textId="77777777" w:rsidR="00E3336C" w:rsidRPr="00B546C2" w:rsidRDefault="00E3336C" w:rsidP="00E838BA">
      <w:pPr>
        <w:numPr>
          <w:ilvl w:val="0"/>
          <w:numId w:val="4"/>
        </w:numPr>
        <w:spacing w:after="0" w:line="240" w:lineRule="auto"/>
        <w:ind w:left="142"/>
        <w:jc w:val="center"/>
        <w:textAlignment w:val="baseline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E3336C">
        <w:rPr>
          <w:rFonts w:eastAsia="Times New Roman"/>
          <w:b/>
          <w:bCs/>
          <w:color w:val="000000"/>
          <w:kern w:val="36"/>
          <w:lang w:eastAsia="ru-RU"/>
        </w:rPr>
        <w:t>Tashkilotchilarning</w:t>
      </w:r>
      <w:proofErr w:type="spellEnd"/>
      <w:r w:rsidRPr="00E3336C">
        <w:rPr>
          <w:rFonts w:eastAsia="Times New Roman"/>
          <w:b/>
          <w:bCs/>
          <w:color w:val="000000"/>
          <w:kern w:val="36"/>
          <w:lang w:eastAsia="ru-RU"/>
        </w:rPr>
        <w:t xml:space="preserve"> </w:t>
      </w:r>
      <w:proofErr w:type="spellStart"/>
      <w:r w:rsidRPr="00E3336C">
        <w:rPr>
          <w:rFonts w:eastAsia="Times New Roman"/>
          <w:b/>
          <w:bCs/>
          <w:color w:val="000000"/>
          <w:kern w:val="36"/>
          <w:lang w:eastAsia="ru-RU"/>
        </w:rPr>
        <w:t>huquq</w:t>
      </w:r>
      <w:proofErr w:type="spellEnd"/>
      <w:r w:rsidRPr="00E3336C">
        <w:rPr>
          <w:rFonts w:eastAsia="Times New Roman"/>
          <w:b/>
          <w:bCs/>
          <w:color w:val="000000"/>
          <w:kern w:val="36"/>
          <w:lang w:eastAsia="ru-RU"/>
        </w:rPr>
        <w:t xml:space="preserve"> </w:t>
      </w:r>
      <w:proofErr w:type="spellStart"/>
      <w:r w:rsidRPr="00E3336C">
        <w:rPr>
          <w:rFonts w:eastAsia="Times New Roman"/>
          <w:b/>
          <w:bCs/>
          <w:color w:val="000000"/>
          <w:kern w:val="36"/>
          <w:lang w:eastAsia="ru-RU"/>
        </w:rPr>
        <w:t>va</w:t>
      </w:r>
      <w:proofErr w:type="spellEnd"/>
      <w:r w:rsidRPr="00E3336C">
        <w:rPr>
          <w:rFonts w:eastAsia="Times New Roman"/>
          <w:b/>
          <w:bCs/>
          <w:color w:val="000000"/>
          <w:kern w:val="36"/>
          <w:lang w:eastAsia="ru-RU"/>
        </w:rPr>
        <w:t xml:space="preserve"> </w:t>
      </w:r>
      <w:proofErr w:type="spellStart"/>
      <w:r w:rsidRPr="00E3336C">
        <w:rPr>
          <w:rFonts w:eastAsia="Times New Roman"/>
          <w:b/>
          <w:bCs/>
          <w:color w:val="000000"/>
          <w:kern w:val="36"/>
          <w:lang w:eastAsia="ru-RU"/>
        </w:rPr>
        <w:t>majburiyatlari</w:t>
      </w:r>
      <w:proofErr w:type="spellEnd"/>
    </w:p>
    <w:p w14:paraId="15996307" w14:textId="77777777" w:rsidR="00B546C2" w:rsidRPr="00E3336C" w:rsidRDefault="00B546C2" w:rsidP="00B546C2">
      <w:pPr>
        <w:spacing w:after="0" w:line="240" w:lineRule="auto"/>
        <w:ind w:left="142"/>
        <w:textAlignment w:val="baseline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eastAsia="ru-RU"/>
        </w:rPr>
      </w:pPr>
    </w:p>
    <w:p w14:paraId="3878B0BA" w14:textId="77777777" w:rsidR="00E3336C" w:rsidRPr="00290D8B" w:rsidRDefault="00E3336C" w:rsidP="00290D8B">
      <w:pPr>
        <w:pStyle w:val="a4"/>
        <w:numPr>
          <w:ilvl w:val="1"/>
          <w:numId w:val="31"/>
        </w:numPr>
        <w:spacing w:after="0" w:line="240" w:lineRule="auto"/>
        <w:ind w:left="284" w:right="446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Tashkilotchi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musobaqaning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tashkil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etilishi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va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o‘tkazilishi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uchun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javobgardir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0920975B" w14:textId="77777777" w:rsidR="00E3336C" w:rsidRPr="00290D8B" w:rsidRDefault="00E3336C" w:rsidP="00290D8B">
      <w:pPr>
        <w:pStyle w:val="a4"/>
        <w:numPr>
          <w:ilvl w:val="1"/>
          <w:numId w:val="31"/>
        </w:numPr>
        <w:spacing w:after="0" w:line="240" w:lineRule="auto"/>
        <w:ind w:left="284" w:right="446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Tashkilotchiga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tanlovda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qatnashish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taqiqlanadi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425B31FC" w14:textId="77777777" w:rsidR="00E3336C" w:rsidRPr="00290D8B" w:rsidRDefault="00E3336C" w:rsidP="00290D8B">
      <w:pPr>
        <w:pStyle w:val="a4"/>
        <w:numPr>
          <w:ilvl w:val="1"/>
          <w:numId w:val="31"/>
        </w:num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90D8B">
        <w:rPr>
          <w:rFonts w:eastAsia="Times New Roman"/>
          <w:color w:val="000000"/>
          <w:sz w:val="22"/>
          <w:szCs w:val="22"/>
          <w:lang w:eastAsia="ru-RU"/>
        </w:rPr>
        <w:t>T</w:t>
      </w:r>
      <w:r w:rsidRPr="00290D8B">
        <w:rPr>
          <w:rFonts w:eastAsia="Times New Roman"/>
          <w:color w:val="000000"/>
          <w:sz w:val="24"/>
          <w:szCs w:val="24"/>
          <w:lang w:eastAsia="ru-RU"/>
        </w:rPr>
        <w:t>ashkilotchi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musobaqaning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sport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yaxlitligini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saqlab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qolish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uchun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musobaqaning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istalgan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bosqichida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oldindan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ogohlantirmasdan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ushbu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qoidalarni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olib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tashlash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o‘zgartirish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huquqini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o‘zida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saqlab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qoladi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Tashkilotchi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shuningdek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halol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raqobat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va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sport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mahorati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buzilishining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oldini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olish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uchun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amaldagi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qoidalar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to‘plamida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ko‘zda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tutilmagan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hollarda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qaror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qabul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qilish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huquqini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o‘zida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saqlab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qoladi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Musobaqa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texnik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reglamentida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tavsiflanmagan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vaziyat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yuzaga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kelgan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taqdirda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qaror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asosiy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tashkilotchi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tomonidan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qabul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D8B">
        <w:rPr>
          <w:rFonts w:eastAsia="Times New Roman"/>
          <w:color w:val="000000"/>
          <w:sz w:val="24"/>
          <w:szCs w:val="24"/>
          <w:lang w:eastAsia="ru-RU"/>
        </w:rPr>
        <w:t>qilinadi</w:t>
      </w:r>
      <w:proofErr w:type="spellEnd"/>
      <w:r w:rsidRPr="00290D8B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3F9965AA" w14:textId="77777777" w:rsidR="00E3336C" w:rsidRPr="00B66429" w:rsidRDefault="00E3336C" w:rsidP="00B66429">
      <w:pPr>
        <w:pStyle w:val="a4"/>
        <w:numPr>
          <w:ilvl w:val="1"/>
          <w:numId w:val="31"/>
        </w:num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Tashkilotchi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musobaqani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translyatsiya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qilish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uchun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istalgan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o‘yinni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tanlash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huquqiga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ega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Tanlovni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translyatsiya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qilish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uchun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barcha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huquqlar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tashkilotchiga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tegishli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Tashkilotchining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oldindan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ruxsatisiz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uchinchi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tomon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casterlariga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o'yinlarni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translyatsiya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qilish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429">
        <w:rPr>
          <w:rFonts w:eastAsia="Times New Roman"/>
          <w:color w:val="000000"/>
          <w:sz w:val="24"/>
          <w:szCs w:val="24"/>
          <w:lang w:eastAsia="ru-RU"/>
        </w:rPr>
        <w:t>taqiqlanadi</w:t>
      </w:r>
      <w:proofErr w:type="spellEnd"/>
      <w:r w:rsidRPr="00B66429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7ADE11C8" w14:textId="77777777" w:rsidR="00E3336C" w:rsidRPr="008A3B34" w:rsidRDefault="00E3336C" w:rsidP="008A3B34">
      <w:pPr>
        <w:pStyle w:val="a4"/>
        <w:numPr>
          <w:ilvl w:val="1"/>
          <w:numId w:val="31"/>
        </w:num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8A3B34">
        <w:rPr>
          <w:rFonts w:eastAsia="Times New Roman"/>
          <w:color w:val="000000"/>
          <w:sz w:val="24"/>
          <w:szCs w:val="24"/>
          <w:lang w:val="en-US" w:eastAsia="ru-RU"/>
        </w:rPr>
        <w:t>Tashkilotchi</w:t>
      </w:r>
      <w:proofErr w:type="spellEnd"/>
      <w:r w:rsidRPr="008A3B34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A3B34">
        <w:rPr>
          <w:rFonts w:eastAsia="Times New Roman"/>
          <w:color w:val="000000"/>
          <w:sz w:val="24"/>
          <w:szCs w:val="24"/>
          <w:lang w:val="en-US" w:eastAsia="ru-RU"/>
        </w:rPr>
        <w:t>musobaqalarni</w:t>
      </w:r>
      <w:proofErr w:type="spellEnd"/>
      <w:r w:rsidRPr="008A3B34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A3B34">
        <w:rPr>
          <w:rFonts w:eastAsia="Times New Roman"/>
          <w:color w:val="000000"/>
          <w:sz w:val="24"/>
          <w:szCs w:val="24"/>
          <w:lang w:val="en-US" w:eastAsia="ru-RU"/>
        </w:rPr>
        <w:t>tashkil</w:t>
      </w:r>
      <w:proofErr w:type="spellEnd"/>
      <w:r w:rsidRPr="008A3B34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A3B34">
        <w:rPr>
          <w:rFonts w:eastAsia="Times New Roman"/>
          <w:color w:val="000000"/>
          <w:sz w:val="24"/>
          <w:szCs w:val="24"/>
          <w:lang w:val="en-US" w:eastAsia="ru-RU"/>
        </w:rPr>
        <w:t>etish</w:t>
      </w:r>
      <w:proofErr w:type="spellEnd"/>
      <w:r w:rsidRPr="008A3B34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A3B34">
        <w:rPr>
          <w:rFonts w:eastAsia="Times New Roman"/>
          <w:color w:val="000000"/>
          <w:sz w:val="24"/>
          <w:szCs w:val="24"/>
          <w:lang w:val="en-US" w:eastAsia="ru-RU"/>
        </w:rPr>
        <w:t>bilan</w:t>
      </w:r>
      <w:proofErr w:type="spellEnd"/>
      <w:r w:rsidRPr="008A3B34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A3B34">
        <w:rPr>
          <w:rFonts w:eastAsia="Times New Roman"/>
          <w:color w:val="000000"/>
          <w:sz w:val="24"/>
          <w:szCs w:val="24"/>
          <w:lang w:val="en-US" w:eastAsia="ru-RU"/>
        </w:rPr>
        <w:t>bog‘liq</w:t>
      </w:r>
      <w:proofErr w:type="spellEnd"/>
      <w:r w:rsidRPr="008A3B34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A3B34">
        <w:rPr>
          <w:rFonts w:eastAsia="Times New Roman"/>
          <w:color w:val="000000"/>
          <w:sz w:val="24"/>
          <w:szCs w:val="24"/>
          <w:lang w:val="en-US" w:eastAsia="ru-RU"/>
        </w:rPr>
        <w:t>tadbirlarni</w:t>
      </w:r>
      <w:proofErr w:type="spellEnd"/>
      <w:r w:rsidRPr="008A3B34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A3B34">
        <w:rPr>
          <w:rFonts w:eastAsia="Times New Roman"/>
          <w:color w:val="000000"/>
          <w:sz w:val="24"/>
          <w:szCs w:val="24"/>
          <w:lang w:val="en-US" w:eastAsia="ru-RU"/>
        </w:rPr>
        <w:t>amalga</w:t>
      </w:r>
      <w:proofErr w:type="spellEnd"/>
      <w:r w:rsidRPr="008A3B34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A3B34">
        <w:rPr>
          <w:rFonts w:eastAsia="Times New Roman"/>
          <w:color w:val="000000"/>
          <w:sz w:val="24"/>
          <w:szCs w:val="24"/>
          <w:lang w:val="en-US" w:eastAsia="ru-RU"/>
        </w:rPr>
        <w:t>oshirishi</w:t>
      </w:r>
      <w:proofErr w:type="spellEnd"/>
      <w:r w:rsidRPr="008A3B34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A3B34">
        <w:rPr>
          <w:rFonts w:eastAsia="Times New Roman"/>
          <w:color w:val="000000"/>
          <w:sz w:val="24"/>
          <w:szCs w:val="24"/>
          <w:lang w:val="en-US" w:eastAsia="ru-RU"/>
        </w:rPr>
        <w:t>shart</w:t>
      </w:r>
      <w:proofErr w:type="spellEnd"/>
      <w:r w:rsidRPr="008A3B34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345D1C7E" w14:textId="77777777" w:rsidR="00E3336C" w:rsidRPr="00E3336C" w:rsidRDefault="00E3336C" w:rsidP="00B546C2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ishtirokchilarni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tanlovga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qabul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qilish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shartlarini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belgilaydi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;</w:t>
      </w:r>
    </w:p>
    <w:p w14:paraId="731AEAE8" w14:textId="77777777" w:rsidR="00E3336C" w:rsidRDefault="00E3336C" w:rsidP="00B546C2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Tanlov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natijalariga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noqonuniy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ta’sir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ko‘</w:t>
      </w:r>
      <w:proofErr w:type="gram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rsatishga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qarshi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choralar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ko‘rish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6AB2BE04" w14:textId="77777777" w:rsidR="00E838BA" w:rsidRPr="00E3336C" w:rsidRDefault="00E838BA" w:rsidP="00E838BA">
      <w:pPr>
        <w:spacing w:after="0" w:line="240" w:lineRule="auto"/>
        <w:ind w:left="709"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</w:p>
    <w:p w14:paraId="6630837B" w14:textId="77777777" w:rsidR="00E3336C" w:rsidRPr="00AA697B" w:rsidRDefault="00AA697B" w:rsidP="00AA697B">
      <w:pPr>
        <w:ind w:left="36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3.</w:t>
      </w:r>
      <w:r w:rsidR="00EF6B42">
        <w:rPr>
          <w:b/>
          <w:bCs/>
          <w:lang w:val="en-US"/>
        </w:rPr>
        <w:t xml:space="preserve"> </w:t>
      </w:r>
      <w:proofErr w:type="spellStart"/>
      <w:r w:rsidR="00E3336C" w:rsidRPr="00AA697B">
        <w:rPr>
          <w:b/>
          <w:bCs/>
        </w:rPr>
        <w:t>Musobaqa</w:t>
      </w:r>
      <w:proofErr w:type="spellEnd"/>
      <w:r w:rsidR="00E3336C" w:rsidRPr="00AA697B">
        <w:rPr>
          <w:b/>
          <w:bCs/>
        </w:rPr>
        <w:t xml:space="preserve"> </w:t>
      </w:r>
      <w:proofErr w:type="spellStart"/>
      <w:r w:rsidR="00E3336C" w:rsidRPr="00AA697B">
        <w:rPr>
          <w:b/>
          <w:bCs/>
        </w:rPr>
        <w:t>formati</w:t>
      </w:r>
      <w:proofErr w:type="spellEnd"/>
      <w:r w:rsidR="00E3336C" w:rsidRPr="00AA697B">
        <w:rPr>
          <w:b/>
          <w:bCs/>
        </w:rPr>
        <w:t xml:space="preserve"> </w:t>
      </w:r>
      <w:proofErr w:type="spellStart"/>
      <w:r w:rsidR="00E3336C" w:rsidRPr="00AA697B">
        <w:rPr>
          <w:b/>
          <w:bCs/>
        </w:rPr>
        <w:t>va</w:t>
      </w:r>
      <w:proofErr w:type="spellEnd"/>
      <w:r w:rsidR="00E3336C" w:rsidRPr="00AA697B">
        <w:rPr>
          <w:b/>
          <w:bCs/>
        </w:rPr>
        <w:t xml:space="preserve"> </w:t>
      </w:r>
      <w:proofErr w:type="spellStart"/>
      <w:r w:rsidR="00E3336C" w:rsidRPr="00AA697B">
        <w:rPr>
          <w:b/>
          <w:bCs/>
        </w:rPr>
        <w:t>tizimi</w:t>
      </w:r>
      <w:proofErr w:type="spellEnd"/>
      <w:r w:rsidRPr="00AA697B">
        <w:rPr>
          <w:b/>
          <w:bCs/>
          <w:lang w:val="en-US"/>
        </w:rPr>
        <w:t xml:space="preserve"> </w:t>
      </w:r>
    </w:p>
    <w:p w14:paraId="6E30F254" w14:textId="77777777" w:rsidR="00E3336C" w:rsidRPr="00733508" w:rsidRDefault="00E3336C" w:rsidP="00733508">
      <w:pPr>
        <w:pStyle w:val="a4"/>
        <w:numPr>
          <w:ilvl w:val="1"/>
          <w:numId w:val="32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Musobaqa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formati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:</w:t>
      </w:r>
      <w:r w:rsidRPr="00733508">
        <w:rPr>
          <w:rFonts w:eastAsia="Times New Roman"/>
          <w:color w:val="000000"/>
          <w:sz w:val="24"/>
          <w:szCs w:val="24"/>
          <w:lang w:val="en-US" w:eastAsia="ru-RU"/>
        </w:rPr>
        <w:br/>
      </w:r>
      <w:r w:rsidRPr="00733508">
        <w:rPr>
          <w:rFonts w:eastAsia="Times New Roman"/>
          <w:color w:val="000000"/>
          <w:sz w:val="22"/>
          <w:szCs w:val="22"/>
          <w:lang w:val="en-US" w:eastAsia="ru-RU"/>
        </w:rPr>
        <w:tab/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Saralash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bosqichi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– </w:t>
      </w:r>
      <w:proofErr w:type="spellStart"/>
      <w:r w:rsidR="00AA697B" w:rsidRPr="00733508">
        <w:rPr>
          <w:rFonts w:eastAsia="Times New Roman"/>
          <w:color w:val="000000"/>
          <w:sz w:val="24"/>
          <w:szCs w:val="24"/>
          <w:lang w:val="en-US" w:eastAsia="ru-RU"/>
        </w:rPr>
        <w:t>Universitet</w:t>
      </w:r>
      <w:proofErr w:type="spellEnd"/>
      <w:r w:rsidR="00AA697B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A697B" w:rsidRPr="00733508">
        <w:rPr>
          <w:rFonts w:eastAsia="Times New Roman"/>
          <w:color w:val="000000"/>
          <w:sz w:val="24"/>
          <w:szCs w:val="24"/>
          <w:lang w:val="en-US" w:eastAsia="ru-RU"/>
        </w:rPr>
        <w:t>va</w:t>
      </w:r>
      <w:proofErr w:type="spellEnd"/>
      <w:r w:rsidR="00AA697B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A697B" w:rsidRPr="00733508">
        <w:rPr>
          <w:rFonts w:eastAsia="Times New Roman"/>
          <w:color w:val="000000"/>
          <w:sz w:val="24"/>
          <w:szCs w:val="24"/>
          <w:lang w:val="en-US" w:eastAsia="ru-RU"/>
        </w:rPr>
        <w:t>Filiallar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;</w:t>
      </w:r>
    </w:p>
    <w:p w14:paraId="66CD68E4" w14:textId="77777777" w:rsidR="00E3336C" w:rsidRPr="00E3336C" w:rsidRDefault="00E3336C" w:rsidP="00C5651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2081"/>
        <w:gridCol w:w="1854"/>
      </w:tblGrid>
      <w:tr w:rsidR="00E3336C" w:rsidRPr="00E3336C" w14:paraId="376535DB" w14:textId="77777777" w:rsidTr="00AA697B">
        <w:trPr>
          <w:trHeight w:val="476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DCDB7" w14:textId="77777777" w:rsidR="00E3336C" w:rsidRPr="00E3336C" w:rsidRDefault="00E3336C" w:rsidP="00C56511">
            <w:pPr>
              <w:spacing w:after="0" w:line="240" w:lineRule="auto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Dastur</w:t>
            </w:r>
            <w:proofErr w:type="spellEnd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turi</w:t>
            </w:r>
            <w:proofErr w:type="spellEnd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09CBFB" w14:textId="77777777" w:rsidR="00E3336C" w:rsidRPr="00E3336C" w:rsidRDefault="00E3336C" w:rsidP="00C56511">
            <w:pPr>
              <w:spacing w:after="0" w:line="240" w:lineRule="auto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Moslik</w:t>
            </w:r>
            <w:proofErr w:type="spellEnd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formati</w:t>
            </w:r>
            <w:proofErr w:type="spellEnd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3489A" w14:textId="77777777" w:rsidR="00E3336C" w:rsidRPr="00E3336C" w:rsidRDefault="00E3336C" w:rsidP="00C56511">
            <w:pPr>
              <w:spacing w:after="0" w:line="240" w:lineRule="auto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Format</w:t>
            </w:r>
            <w:proofErr w:type="spellEnd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E3336C" w:rsidRPr="00E3336C" w14:paraId="137358EF" w14:textId="77777777" w:rsidTr="00AA697B">
        <w:trPr>
          <w:trHeight w:val="586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FDA6A" w14:textId="77777777" w:rsidR="00E3336C" w:rsidRPr="00E3336C" w:rsidRDefault="00E3336C" w:rsidP="00C56511">
            <w:pPr>
              <w:spacing w:after="0" w:line="240" w:lineRule="auto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Counter-Strike</w:t>
            </w:r>
            <w:proofErr w:type="spellEnd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Dota</w:t>
            </w:r>
            <w:proofErr w:type="spellEnd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FAF5C5" w14:textId="77777777" w:rsidR="00E3336C" w:rsidRPr="00E3336C" w:rsidRDefault="00E3336C" w:rsidP="00C56511">
            <w:pPr>
              <w:spacing w:after="0" w:line="240" w:lineRule="auto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Bo3 </w:t>
            </w:r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Bo1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33134" w14:textId="77777777" w:rsidR="00E3336C" w:rsidRPr="00E3336C" w:rsidRDefault="00E3336C" w:rsidP="00C56511">
            <w:pPr>
              <w:spacing w:after="0" w:line="240" w:lineRule="auto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Oflayn</w:t>
            </w:r>
            <w:proofErr w:type="spellEnd"/>
          </w:p>
        </w:tc>
      </w:tr>
    </w:tbl>
    <w:p w14:paraId="4B277AE0" w14:textId="77777777" w:rsidR="00E3336C" w:rsidRPr="00E3336C" w:rsidRDefault="00E3336C" w:rsidP="00C565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4A1CA1A" w14:textId="77777777" w:rsidR="00E3336C" w:rsidRPr="00E3336C" w:rsidRDefault="00E3336C" w:rsidP="00C5651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r w:rsidRPr="00E3336C">
        <w:rPr>
          <w:rFonts w:eastAsia="Times New Roman"/>
          <w:color w:val="000000"/>
          <w:sz w:val="22"/>
          <w:szCs w:val="22"/>
          <w:lang w:val="en-US" w:eastAsia="ru-RU"/>
        </w:rPr>
        <w:tab/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Yakuniy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bosqich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– Toshkent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shahar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bosqichi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;</w:t>
      </w:r>
    </w:p>
    <w:p w14:paraId="0DD32269" w14:textId="77777777" w:rsidR="00E3336C" w:rsidRPr="00E3336C" w:rsidRDefault="00E3336C" w:rsidP="00C5651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2126"/>
        <w:gridCol w:w="1843"/>
      </w:tblGrid>
      <w:tr w:rsidR="00E3336C" w:rsidRPr="00E3336C" w14:paraId="652378D4" w14:textId="77777777" w:rsidTr="00EF44C3">
        <w:trPr>
          <w:trHeight w:val="476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BDD40" w14:textId="77777777" w:rsidR="00E3336C" w:rsidRPr="00E3336C" w:rsidRDefault="00E3336C" w:rsidP="00C56511">
            <w:pPr>
              <w:spacing w:after="0" w:line="240" w:lineRule="auto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Dastur</w:t>
            </w:r>
            <w:proofErr w:type="spellEnd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turi</w:t>
            </w:r>
            <w:proofErr w:type="spellEnd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3C88D" w14:textId="77777777" w:rsidR="00E3336C" w:rsidRPr="00E3336C" w:rsidRDefault="00E3336C" w:rsidP="00C56511">
            <w:pPr>
              <w:spacing w:after="0" w:line="240" w:lineRule="auto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Moslik</w:t>
            </w:r>
            <w:proofErr w:type="spellEnd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formati</w:t>
            </w:r>
            <w:proofErr w:type="spellEnd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F19D12" w14:textId="77777777" w:rsidR="00E3336C" w:rsidRPr="00E3336C" w:rsidRDefault="00E3336C" w:rsidP="00C56511">
            <w:pPr>
              <w:spacing w:after="0" w:line="240" w:lineRule="auto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Format</w:t>
            </w:r>
            <w:proofErr w:type="spellEnd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E3336C" w:rsidRPr="00E3336C" w14:paraId="1ABAC24E" w14:textId="77777777" w:rsidTr="00EF44C3">
        <w:trPr>
          <w:trHeight w:val="689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F4D30" w14:textId="77777777" w:rsidR="00E3336C" w:rsidRPr="00E3336C" w:rsidRDefault="00E3336C" w:rsidP="00C56511">
            <w:pPr>
              <w:spacing w:after="0" w:line="240" w:lineRule="auto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Counter-Strike</w:t>
            </w:r>
            <w:proofErr w:type="spellEnd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Dota</w:t>
            </w:r>
            <w:proofErr w:type="spellEnd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0DAB1" w14:textId="77777777" w:rsidR="00E3336C" w:rsidRPr="00E3336C" w:rsidRDefault="00E3336C" w:rsidP="00C56511">
            <w:pPr>
              <w:spacing w:after="0" w:line="240" w:lineRule="auto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Bo3 </w:t>
            </w:r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Bo3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2913D" w14:textId="77777777" w:rsidR="00E3336C" w:rsidRPr="00E3336C" w:rsidRDefault="00E3336C" w:rsidP="00C56511">
            <w:pPr>
              <w:spacing w:after="0" w:line="240" w:lineRule="auto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33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Oflayn</w:t>
            </w:r>
            <w:proofErr w:type="spellEnd"/>
          </w:p>
        </w:tc>
      </w:tr>
    </w:tbl>
    <w:p w14:paraId="09BCE875" w14:textId="77777777" w:rsidR="00EF44C3" w:rsidRDefault="00EF44C3" w:rsidP="00EF44C3">
      <w:pPr>
        <w:spacing w:after="0" w:line="240" w:lineRule="auto"/>
        <w:ind w:right="1259"/>
        <w:jc w:val="center"/>
        <w:textAlignment w:val="baseline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14:paraId="2F2E73DF" w14:textId="77777777" w:rsidR="00E3336C" w:rsidRPr="00EF44C3" w:rsidRDefault="00E3336C" w:rsidP="00EF44C3">
      <w:pPr>
        <w:pStyle w:val="a4"/>
        <w:numPr>
          <w:ilvl w:val="1"/>
          <w:numId w:val="3"/>
        </w:numPr>
        <w:spacing w:after="0" w:line="240" w:lineRule="auto"/>
        <w:ind w:right="1259"/>
        <w:jc w:val="center"/>
        <w:textAlignment w:val="baseline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val="en-US" w:eastAsia="ru-RU"/>
        </w:rPr>
      </w:pPr>
      <w:proofErr w:type="spellStart"/>
      <w:r w:rsidRPr="00EF44C3">
        <w:rPr>
          <w:rFonts w:eastAsia="Times New Roman"/>
          <w:b/>
          <w:bCs/>
          <w:color w:val="000000"/>
          <w:kern w:val="36"/>
          <w:lang w:val="en-US" w:eastAsia="ru-RU"/>
        </w:rPr>
        <w:t>Musobaqa</w:t>
      </w:r>
      <w:proofErr w:type="spellEnd"/>
      <w:r w:rsidRPr="00EF44C3">
        <w:rPr>
          <w:rFonts w:eastAsia="Times New Roman"/>
          <w:b/>
          <w:bCs/>
          <w:color w:val="000000"/>
          <w:kern w:val="36"/>
          <w:lang w:val="en-US" w:eastAsia="ru-RU"/>
        </w:rPr>
        <w:t xml:space="preserve"> </w:t>
      </w:r>
      <w:proofErr w:type="spellStart"/>
      <w:r w:rsidRPr="00EF44C3">
        <w:rPr>
          <w:rFonts w:eastAsia="Times New Roman"/>
          <w:b/>
          <w:bCs/>
          <w:color w:val="000000"/>
          <w:kern w:val="36"/>
          <w:lang w:val="en-US" w:eastAsia="ru-RU"/>
        </w:rPr>
        <w:t>ishtirokchilari</w:t>
      </w:r>
      <w:proofErr w:type="spellEnd"/>
      <w:r w:rsidRPr="00EF44C3">
        <w:rPr>
          <w:rFonts w:eastAsia="Times New Roman"/>
          <w:b/>
          <w:bCs/>
          <w:color w:val="000000"/>
          <w:kern w:val="36"/>
          <w:lang w:val="en-US" w:eastAsia="ru-RU"/>
        </w:rPr>
        <w:t>.</w:t>
      </w:r>
    </w:p>
    <w:p w14:paraId="242001AA" w14:textId="77777777" w:rsidR="00E3336C" w:rsidRDefault="00E3336C" w:rsidP="00C56511">
      <w:pPr>
        <w:spacing w:after="0" w:line="240" w:lineRule="auto"/>
        <w:ind w:right="1259"/>
        <w:jc w:val="center"/>
        <w:outlineLvl w:val="0"/>
        <w:rPr>
          <w:rFonts w:eastAsia="Times New Roman"/>
          <w:b/>
          <w:bCs/>
          <w:color w:val="000000"/>
          <w:kern w:val="36"/>
          <w:lang w:val="en-US" w:eastAsia="ru-RU"/>
        </w:rPr>
      </w:pPr>
      <w:r w:rsidRPr="00E3336C">
        <w:rPr>
          <w:rFonts w:eastAsia="Times New Roman"/>
          <w:b/>
          <w:bCs/>
          <w:color w:val="000000"/>
          <w:kern w:val="36"/>
          <w:lang w:val="en-US" w:eastAsia="ru-RU"/>
        </w:rPr>
        <w:t>           </w:t>
      </w:r>
      <w:proofErr w:type="spellStart"/>
      <w:r w:rsidRPr="00E3336C">
        <w:rPr>
          <w:rFonts w:eastAsia="Times New Roman"/>
          <w:b/>
          <w:bCs/>
          <w:color w:val="000000"/>
          <w:kern w:val="36"/>
          <w:lang w:val="en-US" w:eastAsia="ru-RU"/>
        </w:rPr>
        <w:t>Tanlov</w:t>
      </w:r>
      <w:proofErr w:type="spellEnd"/>
      <w:r w:rsidRPr="00E3336C">
        <w:rPr>
          <w:rFonts w:eastAsia="Times New Roman"/>
          <w:b/>
          <w:bCs/>
          <w:color w:val="000000"/>
          <w:kern w:val="36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b/>
          <w:bCs/>
          <w:color w:val="000000"/>
          <w:kern w:val="36"/>
          <w:lang w:val="en-US" w:eastAsia="ru-RU"/>
        </w:rPr>
        <w:t>ishtirokchilarini</w:t>
      </w:r>
      <w:proofErr w:type="spellEnd"/>
      <w:r w:rsidRPr="00E3336C">
        <w:rPr>
          <w:rFonts w:eastAsia="Times New Roman"/>
          <w:b/>
          <w:bCs/>
          <w:color w:val="000000"/>
          <w:kern w:val="36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b/>
          <w:bCs/>
          <w:color w:val="000000"/>
          <w:kern w:val="36"/>
          <w:lang w:val="en-US" w:eastAsia="ru-RU"/>
        </w:rPr>
        <w:t>qabul</w:t>
      </w:r>
      <w:proofErr w:type="spellEnd"/>
      <w:r w:rsidRPr="00E3336C">
        <w:rPr>
          <w:rFonts w:eastAsia="Times New Roman"/>
          <w:b/>
          <w:bCs/>
          <w:color w:val="000000"/>
          <w:kern w:val="36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b/>
          <w:bCs/>
          <w:color w:val="000000"/>
          <w:kern w:val="36"/>
          <w:lang w:val="en-US" w:eastAsia="ru-RU"/>
        </w:rPr>
        <w:t>qilish</w:t>
      </w:r>
      <w:proofErr w:type="spellEnd"/>
      <w:r w:rsidRPr="00E3336C">
        <w:rPr>
          <w:rFonts w:eastAsia="Times New Roman"/>
          <w:b/>
          <w:bCs/>
          <w:color w:val="000000"/>
          <w:kern w:val="36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b/>
          <w:bCs/>
          <w:color w:val="000000"/>
          <w:kern w:val="36"/>
          <w:lang w:val="en-US" w:eastAsia="ru-RU"/>
        </w:rPr>
        <w:t>shartlari</w:t>
      </w:r>
      <w:proofErr w:type="spellEnd"/>
    </w:p>
    <w:p w14:paraId="7AEC8D74" w14:textId="77777777" w:rsidR="006C076F" w:rsidRPr="00E3336C" w:rsidRDefault="006C076F" w:rsidP="006C076F">
      <w:pPr>
        <w:spacing w:after="0" w:line="240" w:lineRule="auto"/>
        <w:ind w:right="1259"/>
        <w:outlineLvl w:val="0"/>
        <w:rPr>
          <w:rFonts w:eastAsia="Times New Roman"/>
          <w:b/>
          <w:bCs/>
          <w:kern w:val="36"/>
          <w:sz w:val="48"/>
          <w:szCs w:val="48"/>
          <w:lang w:val="en-US" w:eastAsia="ru-RU"/>
        </w:rPr>
      </w:pPr>
    </w:p>
    <w:p w14:paraId="5FFB8BE8" w14:textId="77777777" w:rsidR="00E3336C" w:rsidRPr="00733508" w:rsidRDefault="006C076F" w:rsidP="00733508">
      <w:pPr>
        <w:pStyle w:val="a4"/>
        <w:numPr>
          <w:ilvl w:val="1"/>
          <w:numId w:val="33"/>
        </w:num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2"/>
          <w:szCs w:val="22"/>
          <w:lang w:val="en-US" w:eastAsia="ru-RU"/>
        </w:rPr>
      </w:pPr>
      <w:r w:rsidRPr="00733508">
        <w:rPr>
          <w:sz w:val="24"/>
          <w:szCs w:val="24"/>
          <w:lang w:val="uz-Cyrl-UZ"/>
        </w:rPr>
        <w:t>Toshkent axborot texnologiyalari universiteti</w:t>
      </w:r>
      <w:r w:rsidRPr="00733508">
        <w:rPr>
          <w:sz w:val="24"/>
          <w:szCs w:val="24"/>
          <w:lang w:val="uz-Cyrl-UZ" w:eastAsia="en-GB"/>
        </w:rPr>
        <w:t xml:space="preserve"> </w:t>
      </w:r>
      <w:proofErr w:type="spellStart"/>
      <w:r w:rsidRPr="00733508">
        <w:rPr>
          <w:sz w:val="24"/>
          <w:szCs w:val="24"/>
          <w:lang w:val="en-US" w:eastAsia="en-GB"/>
        </w:rPr>
        <w:t>hamda</w:t>
      </w:r>
      <w:proofErr w:type="spellEnd"/>
      <w:r w:rsidRPr="00733508">
        <w:rPr>
          <w:sz w:val="24"/>
          <w:szCs w:val="24"/>
          <w:lang w:val="en-US" w:eastAsia="en-GB"/>
        </w:rPr>
        <w:t xml:space="preserve"> </w:t>
      </w:r>
      <w:proofErr w:type="spellStart"/>
      <w:r w:rsidRPr="00733508">
        <w:rPr>
          <w:sz w:val="24"/>
          <w:szCs w:val="24"/>
          <w:lang w:val="en-US" w:eastAsia="en-GB"/>
        </w:rPr>
        <w:t>uning</w:t>
      </w:r>
      <w:proofErr w:type="spellEnd"/>
      <w:r w:rsidRPr="00733508">
        <w:rPr>
          <w:sz w:val="24"/>
          <w:szCs w:val="24"/>
          <w:lang w:val="en-US" w:eastAsia="en-GB"/>
        </w:rPr>
        <w:t xml:space="preserve"> </w:t>
      </w:r>
      <w:proofErr w:type="spellStart"/>
      <w:r w:rsidRPr="00733508">
        <w:rPr>
          <w:sz w:val="24"/>
          <w:szCs w:val="24"/>
          <w:lang w:val="en-US" w:eastAsia="en-GB"/>
        </w:rPr>
        <w:t>filiallari</w:t>
      </w:r>
      <w:proofErr w:type="spellEnd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>talabalaridan</w:t>
      </w:r>
      <w:proofErr w:type="spellEnd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>iborat</w:t>
      </w:r>
      <w:proofErr w:type="spellEnd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>jamoalar</w:t>
      </w:r>
      <w:proofErr w:type="spellEnd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. 2024-yil </w:t>
      </w:r>
      <w:r w:rsidR="000A56B2" w:rsidRPr="00733508">
        <w:rPr>
          <w:rFonts w:eastAsia="Times New Roman"/>
          <w:color w:val="000000"/>
          <w:sz w:val="24"/>
          <w:szCs w:val="24"/>
          <w:lang w:val="en-US" w:eastAsia="ru-RU"/>
        </w:rPr>
        <w:t>15</w:t>
      </w:r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-may </w:t>
      </w:r>
      <w:proofErr w:type="spellStart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>sanasida</w:t>
      </w:r>
      <w:proofErr w:type="spellEnd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18 </w:t>
      </w:r>
      <w:proofErr w:type="spellStart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>yoshga</w:t>
      </w:r>
      <w:proofErr w:type="spellEnd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>toʻlganlar</w:t>
      </w:r>
      <w:proofErr w:type="spellEnd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>va</w:t>
      </w:r>
      <w:proofErr w:type="spellEnd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>belgilangan</w:t>
      </w:r>
      <w:proofErr w:type="spellEnd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>tartibda</w:t>
      </w:r>
      <w:proofErr w:type="spellEnd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>ishtirok</w:t>
      </w:r>
      <w:proofErr w:type="spellEnd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>etish</w:t>
      </w:r>
      <w:proofErr w:type="spellEnd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>ariza</w:t>
      </w:r>
      <w:proofErr w:type="spellEnd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>berganlar</w:t>
      </w:r>
      <w:proofErr w:type="spellEnd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>ishtirok</w:t>
      </w:r>
      <w:proofErr w:type="spellEnd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>etishlari</w:t>
      </w:r>
      <w:proofErr w:type="spellEnd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>mumkin</w:t>
      </w:r>
      <w:proofErr w:type="spellEnd"/>
      <w:r w:rsidR="00E3336C" w:rsidRPr="00733508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50332B5B" w14:textId="77777777" w:rsidR="00E3336C" w:rsidRPr="00733508" w:rsidRDefault="00E3336C" w:rsidP="00733508">
      <w:pPr>
        <w:pStyle w:val="a4"/>
        <w:numPr>
          <w:ilvl w:val="1"/>
          <w:numId w:val="33"/>
        </w:num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2"/>
          <w:szCs w:val="22"/>
          <w:lang w:val="en-US" w:eastAsia="ru-RU"/>
        </w:rPr>
      </w:pPr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Har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bir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jamoa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sardori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ariza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topshirayotganda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Musobaqa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reglamentida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ko‘</w:t>
      </w:r>
      <w:proofErr w:type="gram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rsatilgan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ma’lumotlarni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barcha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ishtirokchilarga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yetkazganligini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tasdiqlaydi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5613275C" w14:textId="77777777" w:rsidR="00E3336C" w:rsidRPr="00733508" w:rsidRDefault="00E3336C" w:rsidP="00733508">
      <w:pPr>
        <w:pStyle w:val="a4"/>
        <w:numPr>
          <w:ilvl w:val="1"/>
          <w:numId w:val="33"/>
        </w:num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2"/>
          <w:szCs w:val="22"/>
          <w:lang w:val="en-US" w:eastAsia="ru-RU"/>
        </w:rPr>
      </w:pP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Tanlovda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ishtirok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etish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A56B2" w:rsidRPr="00733508">
        <w:rPr>
          <w:rFonts w:eastAsia="Times New Roman"/>
          <w:color w:val="000000"/>
          <w:sz w:val="24"/>
          <w:szCs w:val="24"/>
          <w:lang w:val="en-US" w:eastAsia="ru-RU"/>
        </w:rPr>
        <w:t>kibersportchilar</w:t>
      </w:r>
      <w:proofErr w:type="spellEnd"/>
      <w:r w:rsidR="000A56B2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A56B2" w:rsidRPr="00733508">
        <w:rPr>
          <w:rFonts w:eastAsia="Times New Roman"/>
          <w:color w:val="000000"/>
          <w:sz w:val="24"/>
          <w:szCs w:val="24"/>
          <w:lang w:val="en-US" w:eastAsia="ru-RU"/>
        </w:rPr>
        <w:t>belgilangan</w:t>
      </w:r>
      <w:proofErr w:type="spellEnd"/>
      <w:r w:rsidR="000A56B2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A56B2" w:rsidRPr="00733508">
        <w:rPr>
          <w:rFonts w:eastAsia="Times New Roman"/>
          <w:color w:val="000000"/>
          <w:sz w:val="24"/>
          <w:szCs w:val="24"/>
          <w:lang w:val="en-US" w:eastAsia="ru-RU"/>
        </w:rPr>
        <w:t>tizimdan</w:t>
      </w:r>
      <w:proofErr w:type="spellEnd"/>
      <w:r w:rsidR="000A56B2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A56B2" w:rsidRPr="00733508">
        <w:rPr>
          <w:rFonts w:eastAsia="Times New Roman"/>
          <w:color w:val="000000"/>
          <w:sz w:val="24"/>
          <w:szCs w:val="24"/>
          <w:lang w:val="en-US" w:eastAsia="ru-RU"/>
        </w:rPr>
        <w:t>ro’yhatdan</w:t>
      </w:r>
      <w:proofErr w:type="spellEnd"/>
      <w:r w:rsidR="000A56B2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A56B2" w:rsidRPr="00733508">
        <w:rPr>
          <w:rFonts w:eastAsia="Times New Roman"/>
          <w:color w:val="000000"/>
          <w:sz w:val="24"/>
          <w:szCs w:val="24"/>
          <w:lang w:val="en-US" w:eastAsia="ru-RU"/>
        </w:rPr>
        <w:t>o</w:t>
      </w:r>
      <w:r w:rsidR="002A5AAF" w:rsidRPr="00733508">
        <w:rPr>
          <w:rFonts w:eastAsia="Times New Roman"/>
          <w:color w:val="000000"/>
          <w:sz w:val="24"/>
          <w:szCs w:val="24"/>
          <w:lang w:val="en-US" w:eastAsia="ru-RU"/>
        </w:rPr>
        <w:t>‘tishlari</w:t>
      </w:r>
      <w:proofErr w:type="spellEnd"/>
      <w:r w:rsidR="002A5AAF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A5AAF" w:rsidRPr="00733508">
        <w:rPr>
          <w:rFonts w:eastAsia="Times New Roman"/>
          <w:color w:val="000000"/>
          <w:sz w:val="24"/>
          <w:szCs w:val="24"/>
          <w:lang w:val="en-US" w:eastAsia="ru-RU"/>
        </w:rPr>
        <w:t>kerak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. Bi</w:t>
      </w:r>
      <w:r w:rsidR="002A5AAF" w:rsidRPr="00733508">
        <w:rPr>
          <w:rFonts w:eastAsia="Times New Roman"/>
          <w:color w:val="000000"/>
          <w:sz w:val="24"/>
          <w:szCs w:val="24"/>
          <w:lang w:val="en-US" w:eastAsia="ru-RU"/>
        </w:rPr>
        <w:t>r filial</w:t>
      </w:r>
      <w:r w:rsidR="000D5EFB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D5EFB" w:rsidRPr="00733508">
        <w:rPr>
          <w:rFonts w:eastAsia="Times New Roman"/>
          <w:color w:val="000000"/>
          <w:sz w:val="24"/>
          <w:szCs w:val="24"/>
          <w:lang w:val="en-US" w:eastAsia="ru-RU"/>
        </w:rPr>
        <w:t>va</w:t>
      </w:r>
      <w:proofErr w:type="spellEnd"/>
      <w:r w:rsidR="000D5EFB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D5EFB" w:rsidRPr="00733508">
        <w:rPr>
          <w:rFonts w:eastAsia="Times New Roman"/>
          <w:color w:val="000000"/>
          <w:sz w:val="24"/>
          <w:szCs w:val="24"/>
          <w:lang w:val="en-US" w:eastAsia="ru-RU"/>
        </w:rPr>
        <w:t>TATU</w:t>
      </w:r>
      <w:r w:rsidR="002A5AAF" w:rsidRPr="00733508">
        <w:rPr>
          <w:rFonts w:eastAsia="Times New Roman"/>
          <w:color w:val="000000"/>
          <w:sz w:val="24"/>
          <w:szCs w:val="24"/>
          <w:lang w:val="en-US" w:eastAsia="ru-RU"/>
        </w:rPr>
        <w:t>dan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0D5EFB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har </w:t>
      </w:r>
      <w:proofErr w:type="spellStart"/>
      <w:r w:rsidR="000D5EFB" w:rsidRPr="00733508">
        <w:rPr>
          <w:rFonts w:eastAsia="Times New Roman"/>
          <w:color w:val="000000"/>
          <w:sz w:val="24"/>
          <w:szCs w:val="24"/>
          <w:lang w:val="en-US" w:eastAsia="ru-RU"/>
        </w:rPr>
        <w:t>bir</w:t>
      </w:r>
      <w:proofErr w:type="spellEnd"/>
      <w:r w:rsidR="000D5EFB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0D5EFB" w:rsidRPr="00733508">
        <w:rPr>
          <w:rFonts w:eastAsia="Times New Roman"/>
          <w:color w:val="000000"/>
          <w:sz w:val="24"/>
          <w:szCs w:val="24"/>
          <w:lang w:val="en-US" w:eastAsia="ru-RU"/>
        </w:rPr>
        <w:t>yo‘</w:t>
      </w:r>
      <w:proofErr w:type="gramEnd"/>
      <w:r w:rsidR="000D5EFB" w:rsidRPr="00733508">
        <w:rPr>
          <w:rFonts w:eastAsia="Times New Roman"/>
          <w:color w:val="000000"/>
          <w:sz w:val="24"/>
          <w:szCs w:val="24"/>
          <w:lang w:val="en-US" w:eastAsia="ru-RU"/>
        </w:rPr>
        <w:t>nalish</w:t>
      </w:r>
      <w:proofErr w:type="spellEnd"/>
      <w:r w:rsidR="000D5EFB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D5EFB" w:rsidRPr="00733508">
        <w:rPr>
          <w:rFonts w:eastAsia="Times New Roman"/>
          <w:color w:val="000000"/>
          <w:sz w:val="24"/>
          <w:szCs w:val="24"/>
          <w:lang w:val="en-US" w:eastAsia="ru-RU"/>
        </w:rPr>
        <w:t>bo‘yicha</w:t>
      </w:r>
      <w:proofErr w:type="spellEnd"/>
      <w:r w:rsidR="000D5EFB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A5AAF" w:rsidRPr="00733508">
        <w:rPr>
          <w:rFonts w:eastAsia="Times New Roman"/>
          <w:color w:val="000000"/>
          <w:sz w:val="24"/>
          <w:szCs w:val="24"/>
          <w:lang w:val="en-US" w:eastAsia="ru-RU"/>
        </w:rPr>
        <w:t>ikkitagacha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jamoa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qatnashishi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mumkin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37D9E471" w14:textId="77777777" w:rsidR="00E3336C" w:rsidRPr="00733508" w:rsidRDefault="00E3336C" w:rsidP="00733508">
      <w:pPr>
        <w:pStyle w:val="a4"/>
        <w:numPr>
          <w:ilvl w:val="1"/>
          <w:numId w:val="33"/>
        </w:num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2"/>
          <w:szCs w:val="22"/>
          <w:lang w:val="en-US" w:eastAsia="ru-RU"/>
        </w:rPr>
      </w:pP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Musobaqada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jamoa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menejerlari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murabbiylarining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ishtirok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etishi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shart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emas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3D1D8BBB" w14:textId="77777777" w:rsidR="00E3336C" w:rsidRPr="00733508" w:rsidRDefault="00E3336C" w:rsidP="00733508">
      <w:pPr>
        <w:pStyle w:val="a4"/>
        <w:numPr>
          <w:ilvl w:val="1"/>
          <w:numId w:val="33"/>
        </w:num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2"/>
          <w:szCs w:val="22"/>
          <w:lang w:val="en-US" w:eastAsia="ru-RU"/>
        </w:rPr>
      </w:pP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Jamoa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ishtirokchilari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haqiqatdan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15775" w:rsidRPr="00733508">
        <w:rPr>
          <w:rFonts w:eastAsia="Times New Roman"/>
          <w:color w:val="000000"/>
          <w:sz w:val="24"/>
          <w:szCs w:val="24"/>
          <w:lang w:val="en-US" w:eastAsia="ru-RU"/>
        </w:rPr>
        <w:t>universitet</w:t>
      </w:r>
      <w:proofErr w:type="spellEnd"/>
      <w:r w:rsidR="00315775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15775" w:rsidRPr="00733508">
        <w:rPr>
          <w:rFonts w:eastAsia="Times New Roman"/>
          <w:color w:val="000000"/>
          <w:sz w:val="24"/>
          <w:szCs w:val="24"/>
          <w:lang w:val="en-US" w:eastAsia="ru-RU"/>
        </w:rPr>
        <w:t>va</w:t>
      </w:r>
      <w:proofErr w:type="spellEnd"/>
      <w:r w:rsidR="00315775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15775" w:rsidRPr="00733508">
        <w:rPr>
          <w:rFonts w:eastAsia="Times New Roman"/>
          <w:color w:val="000000"/>
          <w:sz w:val="24"/>
          <w:szCs w:val="24"/>
          <w:lang w:val="en-US" w:eastAsia="ru-RU"/>
        </w:rPr>
        <w:t>hududiy</w:t>
      </w:r>
      <w:proofErr w:type="spellEnd"/>
      <w:r w:rsidR="00315775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15775" w:rsidRPr="00733508">
        <w:rPr>
          <w:rFonts w:eastAsia="Times New Roman"/>
          <w:color w:val="000000"/>
          <w:sz w:val="24"/>
          <w:szCs w:val="24"/>
          <w:lang w:val="en-US" w:eastAsia="ru-RU"/>
        </w:rPr>
        <w:t>filiallari</w:t>
      </w:r>
      <w:proofErr w:type="spellEnd"/>
      <w:r w:rsidR="00315775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talabaligi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315775" w:rsidRPr="00733508">
        <w:rPr>
          <w:rFonts w:eastAsia="Times New Roman"/>
          <w:color w:val="000000"/>
          <w:sz w:val="24"/>
          <w:szCs w:val="24"/>
          <w:lang w:val="en-US" w:eastAsia="ru-RU"/>
        </w:rPr>
        <w:t>“LMS</w:t>
      </w:r>
      <w:proofErr w:type="gramStart"/>
      <w:r w:rsidR="00315775" w:rsidRPr="00733508">
        <w:rPr>
          <w:rFonts w:eastAsia="Times New Roman"/>
          <w:color w:val="000000"/>
          <w:sz w:val="24"/>
          <w:szCs w:val="24"/>
          <w:lang w:val="en-US" w:eastAsia="ru-RU"/>
        </w:rPr>
        <w:t>”,</w:t>
      </w:r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“</w:t>
      </w:r>
      <w:proofErr w:type="spellStart"/>
      <w:proofErr w:type="gram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Hemis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”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onlayn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platformasidan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tekshirili</w:t>
      </w:r>
      <w:r w:rsidR="00454507" w:rsidRPr="00733508">
        <w:rPr>
          <w:rFonts w:eastAsia="Times New Roman"/>
          <w:color w:val="000000"/>
          <w:sz w:val="24"/>
          <w:szCs w:val="24"/>
          <w:lang w:val="en-US" w:eastAsia="ru-RU"/>
        </w:rPr>
        <w:t>b</w:t>
      </w:r>
      <w:proofErr w:type="spellEnd"/>
      <w:r w:rsidR="00454507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54507" w:rsidRPr="00733508">
        <w:rPr>
          <w:rFonts w:eastAsia="Times New Roman"/>
          <w:color w:val="000000"/>
          <w:sz w:val="24"/>
          <w:szCs w:val="24"/>
          <w:lang w:val="en-US" w:eastAsia="ru-RU"/>
        </w:rPr>
        <w:t>yonida</w:t>
      </w:r>
      <w:proofErr w:type="spellEnd"/>
      <w:r w:rsidR="00454507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ID </w:t>
      </w:r>
      <w:proofErr w:type="spellStart"/>
      <w:r w:rsidR="00454507" w:rsidRPr="00733508">
        <w:rPr>
          <w:rFonts w:eastAsia="Times New Roman"/>
          <w:color w:val="000000"/>
          <w:sz w:val="24"/>
          <w:szCs w:val="24"/>
          <w:lang w:val="en-US" w:eastAsia="ru-RU"/>
        </w:rPr>
        <w:t>karta</w:t>
      </w:r>
      <w:proofErr w:type="spellEnd"/>
      <w:r w:rsidR="00454507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54507" w:rsidRPr="00733508">
        <w:rPr>
          <w:rFonts w:eastAsia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="00454507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passport </w:t>
      </w:r>
      <w:proofErr w:type="spellStart"/>
      <w:r w:rsidR="00454507" w:rsidRPr="00733508">
        <w:rPr>
          <w:rFonts w:eastAsia="Times New Roman"/>
          <w:color w:val="000000"/>
          <w:sz w:val="24"/>
          <w:szCs w:val="24"/>
          <w:lang w:val="en-US" w:eastAsia="ru-RU"/>
        </w:rPr>
        <w:t>aslini</w:t>
      </w:r>
      <w:proofErr w:type="spellEnd"/>
      <w:r w:rsidR="00454507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54507" w:rsidRPr="00733508">
        <w:rPr>
          <w:rFonts w:eastAsia="Times New Roman"/>
          <w:color w:val="000000"/>
          <w:sz w:val="24"/>
          <w:szCs w:val="24"/>
          <w:lang w:val="en-US" w:eastAsia="ru-RU"/>
        </w:rPr>
        <w:t>olib</w:t>
      </w:r>
      <w:proofErr w:type="spellEnd"/>
      <w:r w:rsidR="00454507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54507" w:rsidRPr="00733508">
        <w:rPr>
          <w:rFonts w:eastAsia="Times New Roman"/>
          <w:color w:val="000000"/>
          <w:sz w:val="24"/>
          <w:szCs w:val="24"/>
          <w:lang w:val="en-US" w:eastAsia="ru-RU"/>
        </w:rPr>
        <w:t>kelishi</w:t>
      </w:r>
      <w:proofErr w:type="spellEnd"/>
      <w:r w:rsidR="00454507"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33508">
        <w:rPr>
          <w:rFonts w:eastAsia="Times New Roman"/>
          <w:color w:val="000000"/>
          <w:sz w:val="24"/>
          <w:szCs w:val="24"/>
          <w:lang w:val="en-US" w:eastAsia="ru-RU"/>
        </w:rPr>
        <w:t>va</w:t>
      </w:r>
      <w:proofErr w:type="spellEnd"/>
      <w:r w:rsid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33508">
        <w:rPr>
          <w:rFonts w:eastAsia="Times New Roman"/>
          <w:color w:val="000000"/>
          <w:sz w:val="24"/>
          <w:szCs w:val="24"/>
          <w:lang w:val="en-US" w:eastAsia="ru-RU"/>
        </w:rPr>
        <w:t>so‘ralganda</w:t>
      </w:r>
      <w:proofErr w:type="spellEnd"/>
      <w:r w:rsid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33508">
        <w:rPr>
          <w:rFonts w:eastAsia="Times New Roman"/>
          <w:color w:val="000000"/>
          <w:sz w:val="24"/>
          <w:szCs w:val="24"/>
          <w:lang w:val="en-US" w:eastAsia="ru-RU"/>
        </w:rPr>
        <w:t>ko‘rsatishi</w:t>
      </w:r>
      <w:proofErr w:type="spellEnd"/>
      <w:r w:rsid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54507" w:rsidRPr="00733508">
        <w:rPr>
          <w:rFonts w:eastAsia="Times New Roman"/>
          <w:color w:val="000000"/>
          <w:sz w:val="24"/>
          <w:szCs w:val="24"/>
          <w:lang w:val="en-US" w:eastAsia="ru-RU"/>
        </w:rPr>
        <w:t>shart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3186661E" w14:textId="77777777" w:rsidR="00E3336C" w:rsidRPr="00E3336C" w:rsidRDefault="00E3336C" w:rsidP="00C5651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r w:rsidRPr="00E3336C">
        <w:rPr>
          <w:rFonts w:eastAsia="Times New Roman"/>
          <w:sz w:val="24"/>
          <w:szCs w:val="24"/>
          <w:lang w:val="en-US" w:eastAsia="ru-RU"/>
        </w:rPr>
        <w:br/>
      </w:r>
    </w:p>
    <w:p w14:paraId="0C0856EE" w14:textId="77777777" w:rsidR="00E3336C" w:rsidRPr="00E3336C" w:rsidRDefault="00E3336C" w:rsidP="00454507">
      <w:pPr>
        <w:numPr>
          <w:ilvl w:val="0"/>
          <w:numId w:val="11"/>
        </w:numPr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E3336C">
        <w:rPr>
          <w:rFonts w:eastAsia="Times New Roman"/>
          <w:b/>
          <w:bCs/>
          <w:color w:val="000000"/>
          <w:kern w:val="36"/>
          <w:lang w:eastAsia="ru-RU"/>
        </w:rPr>
        <w:t>Musobaqa</w:t>
      </w:r>
      <w:proofErr w:type="spellEnd"/>
      <w:r w:rsidRPr="00E3336C">
        <w:rPr>
          <w:rFonts w:eastAsia="Times New Roman"/>
          <w:b/>
          <w:bCs/>
          <w:color w:val="000000"/>
          <w:kern w:val="36"/>
          <w:lang w:eastAsia="ru-RU"/>
        </w:rPr>
        <w:t xml:space="preserve"> </w:t>
      </w:r>
      <w:proofErr w:type="spellStart"/>
      <w:r w:rsidRPr="00E3336C">
        <w:rPr>
          <w:rFonts w:eastAsia="Times New Roman"/>
          <w:b/>
          <w:bCs/>
          <w:color w:val="000000"/>
          <w:kern w:val="36"/>
          <w:lang w:eastAsia="ru-RU"/>
        </w:rPr>
        <w:t>ishtirokchilarining</w:t>
      </w:r>
      <w:proofErr w:type="spellEnd"/>
      <w:r w:rsidRPr="00E3336C">
        <w:rPr>
          <w:rFonts w:eastAsia="Times New Roman"/>
          <w:b/>
          <w:bCs/>
          <w:color w:val="000000"/>
          <w:kern w:val="36"/>
          <w:lang w:eastAsia="ru-RU"/>
        </w:rPr>
        <w:t xml:space="preserve"> </w:t>
      </w:r>
      <w:proofErr w:type="spellStart"/>
      <w:r w:rsidRPr="00E3336C">
        <w:rPr>
          <w:rFonts w:eastAsia="Times New Roman"/>
          <w:b/>
          <w:bCs/>
          <w:color w:val="000000"/>
          <w:kern w:val="36"/>
          <w:lang w:eastAsia="ru-RU"/>
        </w:rPr>
        <w:t>huquq</w:t>
      </w:r>
      <w:proofErr w:type="spellEnd"/>
      <w:r w:rsidRPr="00E3336C">
        <w:rPr>
          <w:rFonts w:eastAsia="Times New Roman"/>
          <w:b/>
          <w:bCs/>
          <w:color w:val="000000"/>
          <w:kern w:val="36"/>
          <w:lang w:eastAsia="ru-RU"/>
        </w:rPr>
        <w:t xml:space="preserve"> </w:t>
      </w:r>
      <w:proofErr w:type="spellStart"/>
      <w:r w:rsidRPr="00E3336C">
        <w:rPr>
          <w:rFonts w:eastAsia="Times New Roman"/>
          <w:b/>
          <w:bCs/>
          <w:color w:val="000000"/>
          <w:kern w:val="36"/>
          <w:lang w:eastAsia="ru-RU"/>
        </w:rPr>
        <w:t>va</w:t>
      </w:r>
      <w:proofErr w:type="spellEnd"/>
      <w:r w:rsidRPr="00E3336C">
        <w:rPr>
          <w:rFonts w:eastAsia="Times New Roman"/>
          <w:b/>
          <w:bCs/>
          <w:color w:val="000000"/>
          <w:kern w:val="36"/>
          <w:lang w:eastAsia="ru-RU"/>
        </w:rPr>
        <w:t xml:space="preserve"> </w:t>
      </w:r>
      <w:proofErr w:type="spellStart"/>
      <w:r w:rsidRPr="00E3336C">
        <w:rPr>
          <w:rFonts w:eastAsia="Times New Roman"/>
          <w:b/>
          <w:bCs/>
          <w:color w:val="000000"/>
          <w:kern w:val="36"/>
          <w:lang w:eastAsia="ru-RU"/>
        </w:rPr>
        <w:t>majburiyatlari</w:t>
      </w:r>
      <w:proofErr w:type="spellEnd"/>
    </w:p>
    <w:p w14:paraId="36FBAD9F" w14:textId="77777777" w:rsidR="00E3336C" w:rsidRPr="00E3336C" w:rsidRDefault="00E3336C" w:rsidP="00C565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3336C">
        <w:rPr>
          <w:rFonts w:eastAsia="Times New Roman"/>
          <w:sz w:val="24"/>
          <w:szCs w:val="24"/>
          <w:lang w:eastAsia="ru-RU"/>
        </w:rPr>
        <w:br/>
      </w:r>
    </w:p>
    <w:p w14:paraId="70407956" w14:textId="77777777" w:rsidR="00E3336C" w:rsidRPr="00733508" w:rsidRDefault="00E3336C" w:rsidP="004B654F">
      <w:pPr>
        <w:pStyle w:val="a4"/>
        <w:numPr>
          <w:ilvl w:val="1"/>
          <w:numId w:val="34"/>
        </w:num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2"/>
          <w:szCs w:val="22"/>
          <w:lang w:val="en-US" w:eastAsia="ru-RU"/>
        </w:rPr>
      </w:pP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Jamoa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7E09" w:rsidRPr="00733508">
        <w:rPr>
          <w:rFonts w:eastAsia="Times New Roman"/>
          <w:color w:val="000000"/>
          <w:sz w:val="24"/>
          <w:szCs w:val="24"/>
          <w:lang w:val="en-US" w:eastAsia="ru-RU"/>
        </w:rPr>
        <w:t>ishtirikchilalari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musobaqada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ishtirok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etish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arizalarni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1</w:t>
      </w:r>
      <w:r w:rsidR="008B7E09" w:rsidRPr="00733508">
        <w:rPr>
          <w:rFonts w:eastAsia="Times New Roman"/>
          <w:color w:val="000000"/>
          <w:sz w:val="24"/>
          <w:szCs w:val="24"/>
          <w:lang w:val="en-US" w:eastAsia="ru-RU"/>
        </w:rPr>
        <w:t>8</w:t>
      </w:r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.05.2024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soat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98700F" w:rsidRPr="00733508">
        <w:rPr>
          <w:rFonts w:eastAsia="Times New Roman"/>
          <w:color w:val="000000"/>
          <w:sz w:val="24"/>
          <w:szCs w:val="24"/>
          <w:lang w:val="en-US" w:eastAsia="ru-RU"/>
        </w:rPr>
        <w:t>23</w:t>
      </w:r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:</w:t>
      </w:r>
      <w:r w:rsidR="0098700F" w:rsidRPr="00733508">
        <w:rPr>
          <w:rFonts w:eastAsia="Times New Roman"/>
          <w:color w:val="000000"/>
          <w:sz w:val="24"/>
          <w:szCs w:val="24"/>
          <w:lang w:val="en-US" w:eastAsia="ru-RU"/>
        </w:rPr>
        <w:t>59</w:t>
      </w:r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dan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kechiktirmay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topshirishi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kerak</w:t>
      </w:r>
      <w:proofErr w:type="spellEnd"/>
      <w:r w:rsidRPr="00733508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747BCA81" w14:textId="77777777" w:rsidR="00E3336C" w:rsidRPr="003D3BC8" w:rsidRDefault="00E3336C" w:rsidP="004B654F">
      <w:pPr>
        <w:pStyle w:val="a4"/>
        <w:numPr>
          <w:ilvl w:val="1"/>
          <w:numId w:val="34"/>
        </w:num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2"/>
          <w:szCs w:val="22"/>
          <w:lang w:val="en-US" w:eastAsia="ru-RU"/>
        </w:rPr>
      </w:pPr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Agar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arizada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ishtirokchi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jamoa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haqidagi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ma’lumotlar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noto‘</w:t>
      </w:r>
      <w:proofErr w:type="gram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g‘ri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to‘ldirilgan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bo‘lsa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ishtirokchi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jamoa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tanlovda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ishtirok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etishiga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yo‘l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qo‘yilmaydi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. </w:t>
      </w:r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 xml:space="preserve">Agar </w:t>
      </w:r>
      <w:proofErr w:type="spellStart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>musobaqa</w:t>
      </w:r>
      <w:proofErr w:type="spellEnd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>davomida</w:t>
      </w:r>
      <w:proofErr w:type="spellEnd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>arizaning</w:t>
      </w:r>
      <w:proofErr w:type="spellEnd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>noto‘g‘ri</w:t>
      </w:r>
      <w:proofErr w:type="spellEnd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>to‘ldirilganligi</w:t>
      </w:r>
      <w:proofErr w:type="spellEnd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>aniqlansa</w:t>
      </w:r>
      <w:proofErr w:type="spellEnd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>jamoaning</w:t>
      </w:r>
      <w:proofErr w:type="spellEnd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>keyingi</w:t>
      </w:r>
      <w:proofErr w:type="spellEnd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>ishtiroki</w:t>
      </w:r>
      <w:proofErr w:type="spellEnd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>to‘g‘risida</w:t>
      </w:r>
      <w:proofErr w:type="spellEnd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>qaror</w:t>
      </w:r>
      <w:proofErr w:type="spellEnd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>qabul</w:t>
      </w:r>
      <w:proofErr w:type="spellEnd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>qilinadi</w:t>
      </w:r>
      <w:proofErr w:type="spellEnd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>Tashkilotchilar</w:t>
      </w:r>
      <w:proofErr w:type="spellEnd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>tomonidan</w:t>
      </w:r>
      <w:proofErr w:type="spellEnd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>qabul</w:t>
      </w:r>
      <w:proofErr w:type="spellEnd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>qilinadi</w:t>
      </w:r>
      <w:proofErr w:type="spellEnd"/>
      <w:r w:rsidRPr="003D3BC8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4C14B737" w14:textId="77777777" w:rsidR="00E3336C" w:rsidRPr="004B654F" w:rsidRDefault="00E3336C" w:rsidP="004B654F">
      <w:pPr>
        <w:pStyle w:val="a4"/>
        <w:numPr>
          <w:ilvl w:val="1"/>
          <w:numId w:val="34"/>
        </w:num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2"/>
          <w:szCs w:val="22"/>
          <w:lang w:val="en-US" w:eastAsia="ru-RU"/>
        </w:rPr>
      </w:pP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Talabalar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musobaqalarda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faqat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bitta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jamoa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tarkibida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ishtirok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etishi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mumkin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Reglamentning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bandi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buzilgan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taqdirda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ishtirokchi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dasturning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barcha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turlari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bo‘</w:t>
      </w:r>
      <w:proofErr w:type="gram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yicha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tanlovdan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chetlashtiriladi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51C598AA" w14:textId="77777777" w:rsidR="00E3336C" w:rsidRPr="004B654F" w:rsidRDefault="00E3336C" w:rsidP="004B654F">
      <w:pPr>
        <w:pStyle w:val="a4"/>
        <w:numPr>
          <w:ilvl w:val="1"/>
          <w:numId w:val="34"/>
        </w:num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2"/>
          <w:szCs w:val="22"/>
          <w:lang w:val="en-US" w:eastAsia="ru-RU"/>
        </w:rPr>
      </w:pP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Sportchilar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ularga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hamroh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bo‘</w:t>
      </w:r>
      <w:proofErr w:type="gram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lgan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shaxslar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shuningdek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tomoshabinlar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alkogol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giyohvand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moddalar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ta'sirida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maydonga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kirishlari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mumkin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emas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Musobaqada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chekish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taqiqlanadi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247E89E0" w14:textId="77777777" w:rsidR="00E3336C" w:rsidRPr="004B654F" w:rsidRDefault="00E3336C" w:rsidP="004B654F">
      <w:pPr>
        <w:pStyle w:val="a4"/>
        <w:numPr>
          <w:ilvl w:val="1"/>
          <w:numId w:val="34"/>
        </w:num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2"/>
          <w:szCs w:val="22"/>
          <w:lang w:val="en-US" w:eastAsia="ru-RU"/>
        </w:rPr>
      </w:pP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Texnik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nosozliklar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yuzaga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kelgan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taqdirda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ishtirokchi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pauza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qilishi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yuzaga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kelgan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texnik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nosozlik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haqida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darhol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Tashkilotchiga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xabar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berishi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kerak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257C213B" w14:textId="77777777" w:rsidR="00E3336C" w:rsidRPr="004B654F" w:rsidRDefault="00E3336C" w:rsidP="004B654F">
      <w:pPr>
        <w:pStyle w:val="a4"/>
        <w:numPr>
          <w:ilvl w:val="1"/>
          <w:numId w:val="34"/>
        </w:numPr>
        <w:spacing w:after="0" w:line="240" w:lineRule="auto"/>
        <w:ind w:left="284" w:right="12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Turnir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ishtirokchilari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o‘yin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davomida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qurilmalar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kompyuter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noutbukning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texnik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holati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javobgar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hisoblanadi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26139985" w14:textId="77777777" w:rsidR="00E3336C" w:rsidRPr="004B654F" w:rsidRDefault="00E3336C" w:rsidP="004B654F">
      <w:pPr>
        <w:pStyle w:val="a4"/>
        <w:numPr>
          <w:ilvl w:val="1"/>
          <w:numId w:val="34"/>
        </w:num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2"/>
          <w:szCs w:val="22"/>
          <w:lang w:val="en-US" w:eastAsia="ru-RU"/>
        </w:rPr>
      </w:pPr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Lan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bosqichida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o‘</w:t>
      </w:r>
      <w:proofErr w:type="gram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yin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konfiguratsiyasiga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ega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flesh-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disklardan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foydalanish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taqiqlanadi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konfiguratsiyani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Tashkilotchi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nazorati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ostida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o‘yin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boshlanishidan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1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kun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oldin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bu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haqda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ogohlantirgan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holda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uchinchi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tomon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saytidan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yuklab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olish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mumkin</w:t>
      </w:r>
      <w:proofErr w:type="spellEnd"/>
      <w:r w:rsidRPr="004B654F">
        <w:rPr>
          <w:rFonts w:eastAsia="Times New Roman"/>
          <w:color w:val="000000"/>
          <w:sz w:val="24"/>
          <w:szCs w:val="24"/>
          <w:lang w:val="en-US" w:eastAsia="ru-RU"/>
        </w:rPr>
        <w:t>.</w:t>
      </w:r>
      <w:r w:rsidRPr="004B654F">
        <w:rPr>
          <w:rFonts w:eastAsia="Times New Roman"/>
          <w:color w:val="000000"/>
          <w:sz w:val="22"/>
          <w:szCs w:val="22"/>
          <w:lang w:val="en-US" w:eastAsia="ru-RU"/>
        </w:rPr>
        <w:br/>
      </w:r>
    </w:p>
    <w:p w14:paraId="58F548EC" w14:textId="77777777" w:rsidR="00E3336C" w:rsidRPr="00E3336C" w:rsidRDefault="00E3336C" w:rsidP="0098700F">
      <w:pPr>
        <w:numPr>
          <w:ilvl w:val="0"/>
          <w:numId w:val="13"/>
        </w:numPr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E3336C">
        <w:rPr>
          <w:rFonts w:eastAsia="Times New Roman"/>
          <w:b/>
          <w:bCs/>
          <w:color w:val="000000"/>
          <w:kern w:val="36"/>
          <w:lang w:eastAsia="ru-RU"/>
        </w:rPr>
        <w:t>Tasdiqdan</w:t>
      </w:r>
      <w:proofErr w:type="spellEnd"/>
      <w:r w:rsidRPr="00E3336C">
        <w:rPr>
          <w:rFonts w:eastAsia="Times New Roman"/>
          <w:b/>
          <w:bCs/>
          <w:color w:val="000000"/>
          <w:kern w:val="36"/>
          <w:lang w:eastAsia="ru-RU"/>
        </w:rPr>
        <w:t xml:space="preserve"> </w:t>
      </w:r>
      <w:proofErr w:type="spellStart"/>
      <w:r w:rsidRPr="00E3336C">
        <w:rPr>
          <w:rFonts w:eastAsia="Times New Roman"/>
          <w:b/>
          <w:bCs/>
          <w:color w:val="000000"/>
          <w:kern w:val="36"/>
          <w:lang w:eastAsia="ru-RU"/>
        </w:rPr>
        <w:t>o‘tish</w:t>
      </w:r>
      <w:proofErr w:type="spellEnd"/>
    </w:p>
    <w:p w14:paraId="54FB7C1F" w14:textId="77777777" w:rsidR="00E3336C" w:rsidRPr="00E3336C" w:rsidRDefault="00E3336C" w:rsidP="00C565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ED58ACD" w14:textId="77777777" w:rsidR="00E3336C" w:rsidRPr="004808E3" w:rsidRDefault="00E3336C" w:rsidP="004808E3">
      <w:pPr>
        <w:pStyle w:val="a4"/>
        <w:numPr>
          <w:ilvl w:val="1"/>
          <w:numId w:val="35"/>
        </w:num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Tekshiruv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bu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tanlov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ishtirokchilari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tomonidan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ro‘yxatdan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o‘tish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paytida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taqdim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etilgan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ma’lumotlarni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tasdiqlash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shuningdek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ishtirokchilar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tomonidan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reglament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qoidalariga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muvofiqligini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tasdiqlash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jarayoni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713AB6A2" w14:textId="77777777" w:rsidR="00E3336C" w:rsidRPr="004808E3" w:rsidRDefault="00E3336C" w:rsidP="004808E3">
      <w:pPr>
        <w:pStyle w:val="a4"/>
        <w:numPr>
          <w:ilvl w:val="1"/>
          <w:numId w:val="35"/>
        </w:num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2"/>
          <w:szCs w:val="22"/>
          <w:lang w:val="en-US" w:eastAsia="ru-RU"/>
        </w:rPr>
      </w:pP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Tekshiruv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o‘</w:t>
      </w:r>
      <w:proofErr w:type="gram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yinlar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boshlanishidan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1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soat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oldin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boshlanadi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747D4EB9" w14:textId="77777777" w:rsidR="00E3336C" w:rsidRPr="004808E3" w:rsidRDefault="00E3336C" w:rsidP="004808E3">
      <w:pPr>
        <w:pStyle w:val="a4"/>
        <w:numPr>
          <w:ilvl w:val="1"/>
          <w:numId w:val="35"/>
        </w:num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2"/>
          <w:szCs w:val="22"/>
          <w:lang w:val="en-US" w:eastAsia="ru-RU"/>
        </w:rPr>
      </w:pPr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Agar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onlayn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o‘yinlar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mavjud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bo'lsa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onlayn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tekshirish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06420260" w14:textId="77777777" w:rsidR="00E3336C" w:rsidRPr="004808E3" w:rsidRDefault="00E3336C" w:rsidP="004808E3">
      <w:pPr>
        <w:pStyle w:val="a4"/>
        <w:numPr>
          <w:ilvl w:val="1"/>
          <w:numId w:val="35"/>
        </w:num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LAN 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tekshiruvi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808E3">
        <w:rPr>
          <w:rFonts w:eastAsia="Times New Roman"/>
          <w:color w:val="000000"/>
          <w:sz w:val="24"/>
          <w:szCs w:val="24"/>
          <w:lang w:eastAsia="ru-RU"/>
        </w:rPr>
        <w:t>oflayn</w:t>
      </w:r>
      <w:proofErr w:type="spellEnd"/>
      <w:r w:rsidRPr="004808E3">
        <w:rPr>
          <w:rFonts w:eastAsia="Times New Roman"/>
          <w:color w:val="000000"/>
          <w:sz w:val="24"/>
          <w:szCs w:val="24"/>
          <w:lang w:eastAsia="ru-RU"/>
        </w:rPr>
        <w:t>).</w:t>
      </w:r>
    </w:p>
    <w:p w14:paraId="2D61D765" w14:textId="77777777" w:rsidR="00E3336C" w:rsidRPr="004808E3" w:rsidRDefault="00E3336C" w:rsidP="004808E3">
      <w:pPr>
        <w:pStyle w:val="a4"/>
        <w:numPr>
          <w:ilvl w:val="1"/>
          <w:numId w:val="35"/>
        </w:numPr>
        <w:spacing w:after="0" w:line="240" w:lineRule="auto"/>
        <w:ind w:left="284" w:right="2"/>
        <w:jc w:val="both"/>
        <w:textAlignment w:val="baseline"/>
        <w:rPr>
          <w:rFonts w:eastAsia="Times New Roman"/>
          <w:color w:val="000000"/>
          <w:sz w:val="22"/>
          <w:szCs w:val="22"/>
          <w:lang w:val="en-US" w:eastAsia="ru-RU"/>
        </w:rPr>
      </w:pP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Tasdiqlash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zarur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bo‘</w:t>
      </w:r>
      <w:proofErr w:type="gram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lgan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boshqa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hujjatlarni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Tashkilotchi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bilan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tekshiradi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Rejalashtirilgan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o‘yinlar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boshlanishidan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oldin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tekshiruvdan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o‘tmagan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ishtirokchilar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musobaqada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ishtirok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 xml:space="preserve"> eta </w:t>
      </w:r>
      <w:proofErr w:type="spellStart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olmaydilar</w:t>
      </w:r>
      <w:proofErr w:type="spellEnd"/>
      <w:r w:rsidRPr="004808E3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1D911237" w14:textId="77777777" w:rsidR="00E3336C" w:rsidRPr="00E3336C" w:rsidRDefault="00E3336C" w:rsidP="00C5651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61747742" w14:textId="77777777" w:rsidR="00E3336C" w:rsidRPr="00E3336C" w:rsidRDefault="00E3336C" w:rsidP="004808E3">
      <w:pPr>
        <w:numPr>
          <w:ilvl w:val="0"/>
          <w:numId w:val="15"/>
        </w:numPr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E3336C">
        <w:rPr>
          <w:rFonts w:eastAsia="Times New Roman"/>
          <w:b/>
          <w:bCs/>
          <w:color w:val="000000"/>
          <w:kern w:val="36"/>
          <w:lang w:eastAsia="ru-RU"/>
        </w:rPr>
        <w:t>Jamoa</w:t>
      </w:r>
      <w:proofErr w:type="spellEnd"/>
      <w:r w:rsidRPr="00E3336C">
        <w:rPr>
          <w:rFonts w:eastAsia="Times New Roman"/>
          <w:b/>
          <w:bCs/>
          <w:color w:val="000000"/>
          <w:kern w:val="36"/>
          <w:lang w:eastAsia="ru-RU"/>
        </w:rPr>
        <w:t xml:space="preserve"> </w:t>
      </w:r>
      <w:proofErr w:type="spellStart"/>
      <w:r w:rsidRPr="00E3336C">
        <w:rPr>
          <w:rFonts w:eastAsia="Times New Roman"/>
          <w:b/>
          <w:bCs/>
          <w:color w:val="000000"/>
          <w:kern w:val="36"/>
          <w:lang w:eastAsia="ru-RU"/>
        </w:rPr>
        <w:t>tarkibi</w:t>
      </w:r>
      <w:proofErr w:type="spellEnd"/>
    </w:p>
    <w:p w14:paraId="4C10106B" w14:textId="77777777" w:rsidR="00E3336C" w:rsidRPr="00E3336C" w:rsidRDefault="00E3336C" w:rsidP="00C565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3336C">
        <w:rPr>
          <w:rFonts w:eastAsia="Times New Roman"/>
          <w:sz w:val="24"/>
          <w:szCs w:val="24"/>
          <w:lang w:eastAsia="ru-RU"/>
        </w:rPr>
        <w:br/>
      </w:r>
    </w:p>
    <w:p w14:paraId="1F52B2DD" w14:textId="77777777" w:rsidR="00E3336C" w:rsidRPr="00B8257B" w:rsidRDefault="00E3336C" w:rsidP="00B8257B">
      <w:pPr>
        <w:pStyle w:val="a4"/>
        <w:numPr>
          <w:ilvl w:val="1"/>
          <w:numId w:val="36"/>
        </w:numPr>
        <w:spacing w:after="0" w:line="240" w:lineRule="auto"/>
        <w:ind w:right="2"/>
        <w:jc w:val="both"/>
        <w:textAlignment w:val="baseline"/>
        <w:rPr>
          <w:rFonts w:eastAsia="Times New Roman"/>
          <w:color w:val="000000"/>
          <w:sz w:val="22"/>
          <w:szCs w:val="22"/>
          <w:lang w:val="en-US" w:eastAsia="ru-RU"/>
        </w:rPr>
      </w:pPr>
      <w:proofErr w:type="spellStart"/>
      <w:r w:rsidRPr="00B8257B">
        <w:rPr>
          <w:rFonts w:eastAsia="Times New Roman"/>
          <w:color w:val="000000"/>
          <w:sz w:val="24"/>
          <w:szCs w:val="24"/>
          <w:lang w:val="en-US" w:eastAsia="ru-RU"/>
        </w:rPr>
        <w:t>Jamoa</w:t>
      </w:r>
      <w:proofErr w:type="spellEnd"/>
      <w:r w:rsidRPr="00B8257B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8257B">
        <w:rPr>
          <w:rFonts w:eastAsia="Times New Roman"/>
          <w:color w:val="000000"/>
          <w:sz w:val="24"/>
          <w:szCs w:val="24"/>
          <w:lang w:val="en-US" w:eastAsia="ru-RU"/>
        </w:rPr>
        <w:t>tarkibi</w:t>
      </w:r>
      <w:proofErr w:type="spellEnd"/>
      <w:r w:rsidRPr="00B8257B">
        <w:rPr>
          <w:rFonts w:eastAsia="Times New Roman"/>
          <w:color w:val="000000"/>
          <w:sz w:val="24"/>
          <w:szCs w:val="24"/>
          <w:lang w:val="en-US" w:eastAsia="ru-RU"/>
        </w:rPr>
        <w:t xml:space="preserve"> 6 </w:t>
      </w:r>
      <w:proofErr w:type="spellStart"/>
      <w:r w:rsidRPr="00B8257B">
        <w:rPr>
          <w:rFonts w:eastAsia="Times New Roman"/>
          <w:color w:val="000000"/>
          <w:sz w:val="24"/>
          <w:szCs w:val="24"/>
          <w:lang w:val="en-US" w:eastAsia="ru-RU"/>
        </w:rPr>
        <w:t>kishidan</w:t>
      </w:r>
      <w:proofErr w:type="spellEnd"/>
      <w:r w:rsidRPr="00B8257B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8257B">
        <w:rPr>
          <w:rFonts w:eastAsia="Times New Roman"/>
          <w:color w:val="000000"/>
          <w:sz w:val="24"/>
          <w:szCs w:val="24"/>
          <w:lang w:val="en-US" w:eastAsia="ru-RU"/>
        </w:rPr>
        <w:t>iborat</w:t>
      </w:r>
      <w:proofErr w:type="spellEnd"/>
      <w:r w:rsidRPr="00B8257B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8257B">
        <w:rPr>
          <w:rFonts w:eastAsia="Times New Roman"/>
          <w:color w:val="000000"/>
          <w:sz w:val="24"/>
          <w:szCs w:val="24"/>
          <w:lang w:val="en-US" w:eastAsia="ru-RU"/>
        </w:rPr>
        <w:t>bo‘</w:t>
      </w:r>
      <w:proofErr w:type="gramEnd"/>
      <w:r w:rsidRPr="00B8257B">
        <w:rPr>
          <w:rFonts w:eastAsia="Times New Roman"/>
          <w:color w:val="000000"/>
          <w:sz w:val="24"/>
          <w:szCs w:val="24"/>
          <w:lang w:val="en-US" w:eastAsia="ru-RU"/>
        </w:rPr>
        <w:t>lishi</w:t>
      </w:r>
      <w:proofErr w:type="spellEnd"/>
      <w:r w:rsidRPr="00B8257B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8257B">
        <w:rPr>
          <w:rFonts w:eastAsia="Times New Roman"/>
          <w:color w:val="000000"/>
          <w:sz w:val="24"/>
          <w:szCs w:val="24"/>
          <w:lang w:val="en-US" w:eastAsia="ru-RU"/>
        </w:rPr>
        <w:t>mumkin</w:t>
      </w:r>
      <w:proofErr w:type="spellEnd"/>
      <w:r w:rsidRPr="00B8257B">
        <w:rPr>
          <w:rFonts w:eastAsia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8257B">
        <w:rPr>
          <w:rFonts w:eastAsia="Times New Roman"/>
          <w:color w:val="000000"/>
          <w:sz w:val="24"/>
          <w:szCs w:val="24"/>
          <w:lang w:val="en-US" w:eastAsia="ru-RU"/>
        </w:rPr>
        <w:t>kamida</w:t>
      </w:r>
      <w:proofErr w:type="spellEnd"/>
      <w:r w:rsidRPr="00B8257B">
        <w:rPr>
          <w:rFonts w:eastAsia="Times New Roman"/>
          <w:color w:val="000000"/>
          <w:sz w:val="24"/>
          <w:szCs w:val="24"/>
          <w:lang w:val="en-US" w:eastAsia="ru-RU"/>
        </w:rPr>
        <w:t xml:space="preserve"> 5, </w:t>
      </w:r>
      <w:proofErr w:type="spellStart"/>
      <w:r w:rsidRPr="00B8257B">
        <w:rPr>
          <w:rFonts w:eastAsia="Times New Roman"/>
          <w:color w:val="000000"/>
          <w:sz w:val="24"/>
          <w:szCs w:val="24"/>
          <w:lang w:val="en-US" w:eastAsia="ru-RU"/>
        </w:rPr>
        <w:t>maksimal</w:t>
      </w:r>
      <w:proofErr w:type="spellEnd"/>
      <w:r w:rsidRPr="00B8257B">
        <w:rPr>
          <w:rFonts w:eastAsia="Times New Roman"/>
          <w:color w:val="000000"/>
          <w:sz w:val="24"/>
          <w:szCs w:val="24"/>
          <w:lang w:val="en-US" w:eastAsia="ru-RU"/>
        </w:rPr>
        <w:t xml:space="preserve"> 6 </w:t>
      </w:r>
      <w:proofErr w:type="spellStart"/>
      <w:r w:rsidRPr="00B8257B">
        <w:rPr>
          <w:rFonts w:eastAsia="Times New Roman"/>
          <w:color w:val="000000"/>
          <w:sz w:val="24"/>
          <w:szCs w:val="24"/>
          <w:lang w:val="en-US" w:eastAsia="ru-RU"/>
        </w:rPr>
        <w:t>kishi</w:t>
      </w:r>
      <w:proofErr w:type="spellEnd"/>
      <w:r w:rsidRPr="00B8257B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42A48188" w14:textId="77777777" w:rsidR="00E3336C" w:rsidRPr="00E3336C" w:rsidRDefault="00E3336C" w:rsidP="00C56511">
      <w:pPr>
        <w:numPr>
          <w:ilvl w:val="0"/>
          <w:numId w:val="17"/>
        </w:numPr>
        <w:spacing w:after="0" w:line="240" w:lineRule="auto"/>
        <w:ind w:left="1069"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CS2 - 5 ta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asosiy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jamoa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a’zosi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1 ta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zaxira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o‘</w:t>
      </w:r>
      <w:proofErr w:type="gram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yinchisi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3C0A0F8E" w14:textId="77777777" w:rsidR="00E3336C" w:rsidRDefault="00E3336C" w:rsidP="00C56511">
      <w:pPr>
        <w:numPr>
          <w:ilvl w:val="0"/>
          <w:numId w:val="17"/>
        </w:numPr>
        <w:spacing w:after="0" w:line="240" w:lineRule="auto"/>
        <w:ind w:left="1069"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Dota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2 - 5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asosiy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jamoa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a’zosi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1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zaxira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o‘</w:t>
      </w:r>
      <w:proofErr w:type="gram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yinchisi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6903898F" w14:textId="77777777" w:rsidR="00B8257B" w:rsidRPr="00E3336C" w:rsidRDefault="00B8257B" w:rsidP="00C56511">
      <w:pPr>
        <w:numPr>
          <w:ilvl w:val="0"/>
          <w:numId w:val="17"/>
        </w:numPr>
        <w:spacing w:after="0" w:line="240" w:lineRule="auto"/>
        <w:ind w:left="1069"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r>
        <w:rPr>
          <w:rFonts w:eastAsia="Times New Roman"/>
          <w:color w:val="000000"/>
          <w:sz w:val="24"/>
          <w:szCs w:val="24"/>
          <w:lang w:val="en-US" w:eastAsia="ru-RU"/>
        </w:rPr>
        <w:t>PUBG mobile</w:t>
      </w:r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- </w:t>
      </w:r>
      <w:r>
        <w:rPr>
          <w:rFonts w:eastAsia="Times New Roman"/>
          <w:color w:val="000000"/>
          <w:sz w:val="24"/>
          <w:szCs w:val="24"/>
          <w:lang w:val="en-US" w:eastAsia="ru-RU"/>
        </w:rPr>
        <w:t>4</w:t>
      </w:r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asosiy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jamoa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a’zosi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1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zaxira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o‘</w:t>
      </w:r>
      <w:proofErr w:type="gram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yinchisi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47C11E06" w14:textId="77777777" w:rsidR="00E3336C" w:rsidRPr="006C61E1" w:rsidRDefault="00E3336C" w:rsidP="006C61E1">
      <w:pPr>
        <w:pStyle w:val="a4"/>
        <w:numPr>
          <w:ilvl w:val="1"/>
          <w:numId w:val="36"/>
        </w:numPr>
        <w:spacing w:after="0" w:line="240" w:lineRule="auto"/>
        <w:ind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r w:rsidRPr="006C61E1">
        <w:rPr>
          <w:rFonts w:eastAsia="Times New Roman"/>
          <w:color w:val="000000"/>
          <w:sz w:val="24"/>
          <w:szCs w:val="24"/>
          <w:lang w:val="en-US" w:eastAsia="ru-RU"/>
        </w:rPr>
        <w:t xml:space="preserve">Har </w:t>
      </w:r>
      <w:proofErr w:type="spellStart"/>
      <w:r w:rsidRPr="006C61E1">
        <w:rPr>
          <w:rFonts w:eastAsia="Times New Roman"/>
          <w:color w:val="000000"/>
          <w:sz w:val="24"/>
          <w:szCs w:val="24"/>
          <w:lang w:val="en-US" w:eastAsia="ru-RU"/>
        </w:rPr>
        <w:t>bir</w:t>
      </w:r>
      <w:proofErr w:type="spellEnd"/>
      <w:r w:rsidRPr="006C61E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C61E1">
        <w:rPr>
          <w:rFonts w:eastAsia="Times New Roman"/>
          <w:color w:val="000000"/>
          <w:sz w:val="24"/>
          <w:szCs w:val="24"/>
          <w:lang w:val="en-US" w:eastAsia="ru-RU"/>
        </w:rPr>
        <w:t>jamoa</w:t>
      </w:r>
      <w:proofErr w:type="spellEnd"/>
      <w:r w:rsidRPr="006C61E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C61E1">
        <w:rPr>
          <w:rFonts w:eastAsia="Times New Roman"/>
          <w:color w:val="000000"/>
          <w:sz w:val="24"/>
          <w:szCs w:val="24"/>
          <w:lang w:val="en-US" w:eastAsia="ru-RU"/>
        </w:rPr>
        <w:t>a’zosi</w:t>
      </w:r>
      <w:proofErr w:type="spellEnd"/>
      <w:r w:rsidRPr="006C61E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C61E1">
        <w:rPr>
          <w:rFonts w:eastAsia="Times New Roman"/>
          <w:color w:val="000000"/>
          <w:sz w:val="24"/>
          <w:szCs w:val="24"/>
          <w:lang w:val="en-US" w:eastAsia="ru-RU"/>
        </w:rPr>
        <w:t>tizimdan</w:t>
      </w:r>
      <w:proofErr w:type="spellEnd"/>
      <w:r w:rsidR="006C61E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6C61E1">
        <w:rPr>
          <w:rFonts w:eastAsia="Times New Roman"/>
          <w:color w:val="000000"/>
          <w:sz w:val="24"/>
          <w:szCs w:val="24"/>
          <w:lang w:val="en-US" w:eastAsia="ru-RU"/>
        </w:rPr>
        <w:t>ro‘</w:t>
      </w:r>
      <w:proofErr w:type="gramEnd"/>
      <w:r w:rsidR="006C61E1">
        <w:rPr>
          <w:rFonts w:eastAsia="Times New Roman"/>
          <w:color w:val="000000"/>
          <w:sz w:val="24"/>
          <w:szCs w:val="24"/>
          <w:lang w:val="en-US" w:eastAsia="ru-RU"/>
        </w:rPr>
        <w:t>yhatdan</w:t>
      </w:r>
      <w:proofErr w:type="spellEnd"/>
      <w:r w:rsidR="006C61E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C61E1">
        <w:rPr>
          <w:rFonts w:eastAsia="Times New Roman"/>
          <w:color w:val="000000"/>
          <w:sz w:val="24"/>
          <w:szCs w:val="24"/>
          <w:lang w:val="en-US" w:eastAsia="ru-RU"/>
        </w:rPr>
        <w:t>o‘tgan</w:t>
      </w:r>
      <w:proofErr w:type="spellEnd"/>
      <w:r w:rsidR="006C61E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C61E1">
        <w:rPr>
          <w:rFonts w:eastAsia="Times New Roman"/>
          <w:color w:val="000000"/>
          <w:sz w:val="24"/>
          <w:szCs w:val="24"/>
          <w:lang w:val="en-US" w:eastAsia="ru-RU"/>
        </w:rPr>
        <w:t>bo‘lishi</w:t>
      </w:r>
      <w:proofErr w:type="spellEnd"/>
      <w:r w:rsidR="006C61E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C61E1">
        <w:rPr>
          <w:rFonts w:eastAsia="Times New Roman"/>
          <w:color w:val="000000"/>
          <w:sz w:val="24"/>
          <w:szCs w:val="24"/>
          <w:lang w:val="en-US" w:eastAsia="ru-RU"/>
        </w:rPr>
        <w:t>kerak</w:t>
      </w:r>
      <w:proofErr w:type="spellEnd"/>
      <w:r w:rsidRPr="006C61E1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56A9954F" w14:textId="77777777" w:rsidR="00E3336C" w:rsidRPr="00447C1E" w:rsidRDefault="00E3336C" w:rsidP="00447C1E">
      <w:pPr>
        <w:pStyle w:val="a4"/>
        <w:numPr>
          <w:ilvl w:val="1"/>
          <w:numId w:val="36"/>
        </w:numPr>
        <w:spacing w:after="0" w:line="240" w:lineRule="auto"/>
        <w:ind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>Ishtirokchilar</w:t>
      </w:r>
      <w:proofErr w:type="spellEnd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>ilovada</w:t>
      </w:r>
      <w:proofErr w:type="spellEnd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>ko‘</w:t>
      </w:r>
      <w:proofErr w:type="gramEnd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>rsatilgan</w:t>
      </w:r>
      <w:proofErr w:type="spellEnd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>o‘yin</w:t>
      </w:r>
      <w:proofErr w:type="spellEnd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>taxallusidan</w:t>
      </w:r>
      <w:proofErr w:type="spellEnd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>foydalanishlari</w:t>
      </w:r>
      <w:proofErr w:type="spellEnd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>shart</w:t>
      </w:r>
      <w:proofErr w:type="spellEnd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>Musobaqa</w:t>
      </w:r>
      <w:proofErr w:type="spellEnd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>davomida</w:t>
      </w:r>
      <w:proofErr w:type="spellEnd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>o‘yin</w:t>
      </w:r>
      <w:proofErr w:type="spellEnd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>taxallusini</w:t>
      </w:r>
      <w:proofErr w:type="spellEnd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>o‘zgartirish</w:t>
      </w:r>
      <w:proofErr w:type="spellEnd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>taqiqlanadi</w:t>
      </w:r>
      <w:proofErr w:type="spellEnd"/>
      <w:r w:rsidRPr="00447C1E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42D1DC54" w14:textId="77777777" w:rsidR="00E3336C" w:rsidRPr="006B6FF9" w:rsidRDefault="00E3336C" w:rsidP="006B6FF9">
      <w:pPr>
        <w:pStyle w:val="a4"/>
        <w:numPr>
          <w:ilvl w:val="1"/>
          <w:numId w:val="36"/>
        </w:numPr>
        <w:spacing w:after="0" w:line="240" w:lineRule="auto"/>
        <w:ind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Tashkilotchi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, agar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ishtirokchining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o‘</w:t>
      </w:r>
      <w:proofErr w:type="gram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yin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taxallusi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arizada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ko'rsatilgan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taxallusga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to‘g‘ri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kelmasa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o‘yinda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ishtirok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etishiga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ruxsat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bermaslik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huquqini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o‘zida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saqlab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qoladi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07FE5A2F" w14:textId="77777777" w:rsidR="00E3336C" w:rsidRPr="006B6FF9" w:rsidRDefault="00E3336C" w:rsidP="006B6FF9">
      <w:pPr>
        <w:pStyle w:val="a4"/>
        <w:numPr>
          <w:ilvl w:val="1"/>
          <w:numId w:val="36"/>
        </w:numPr>
        <w:spacing w:after="0" w:line="240" w:lineRule="auto"/>
        <w:ind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Tanlov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boshlanganidan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keyin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arizani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o‘zgartirish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mumkin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emas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43D6847B" w14:textId="77777777" w:rsidR="00E3336C" w:rsidRPr="006B6FF9" w:rsidRDefault="00E3336C" w:rsidP="006B6FF9">
      <w:pPr>
        <w:pStyle w:val="a4"/>
        <w:numPr>
          <w:ilvl w:val="1"/>
          <w:numId w:val="36"/>
        </w:numPr>
        <w:spacing w:after="0" w:line="240" w:lineRule="auto"/>
        <w:ind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O‘zgartirishni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amalga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oshirish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jamoa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sardori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tanlov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tashkilotchisi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bilan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almashtirish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to‘g‘risida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kelishib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olishlari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kerak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17A5407F" w14:textId="77777777" w:rsidR="00E3336C" w:rsidRPr="006B6FF9" w:rsidRDefault="00E3336C" w:rsidP="006B6FF9">
      <w:pPr>
        <w:pStyle w:val="a4"/>
        <w:numPr>
          <w:ilvl w:val="1"/>
          <w:numId w:val="36"/>
        </w:numPr>
        <w:spacing w:after="0" w:line="240" w:lineRule="auto"/>
        <w:ind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Tashkilotchi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arizada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ko‘</w:t>
      </w:r>
      <w:proofErr w:type="gram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rsatilmagan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173F9">
        <w:rPr>
          <w:rFonts w:eastAsia="Times New Roman"/>
          <w:color w:val="000000"/>
          <w:sz w:val="24"/>
          <w:szCs w:val="24"/>
          <w:lang w:val="en-US" w:eastAsia="ru-RU"/>
        </w:rPr>
        <w:t>r</w:t>
      </w:r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uxsati</w:t>
      </w:r>
      <w:proofErr w:type="spellEnd"/>
      <w:r w:rsidR="00D173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173F9">
        <w:rPr>
          <w:rFonts w:eastAsia="Times New Roman"/>
          <w:color w:val="000000"/>
          <w:sz w:val="24"/>
          <w:szCs w:val="24"/>
          <w:lang w:val="en-US" w:eastAsia="ru-RU"/>
        </w:rPr>
        <w:t>yo‘q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shaxslarni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musobaqa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maydoniga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kiritmaslik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huquqini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o‘zida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saqlab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qoladi</w:t>
      </w:r>
      <w:proofErr w:type="spellEnd"/>
      <w:r w:rsidRPr="006B6FF9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39A80B7F" w14:textId="77777777" w:rsidR="00E3336C" w:rsidRPr="00E3336C" w:rsidRDefault="00E3336C" w:rsidP="00C5651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r w:rsidRPr="00E3336C">
        <w:rPr>
          <w:rFonts w:eastAsia="Times New Roman"/>
          <w:sz w:val="24"/>
          <w:szCs w:val="24"/>
          <w:lang w:val="en-US" w:eastAsia="ru-RU"/>
        </w:rPr>
        <w:br/>
      </w:r>
    </w:p>
    <w:p w14:paraId="7ECDEC49" w14:textId="77777777" w:rsidR="00E3336C" w:rsidRPr="00E3336C" w:rsidRDefault="00E3336C" w:rsidP="00C56511">
      <w:pPr>
        <w:numPr>
          <w:ilvl w:val="0"/>
          <w:numId w:val="24"/>
        </w:numPr>
        <w:spacing w:after="0" w:line="240" w:lineRule="auto"/>
        <w:ind w:right="446"/>
        <w:jc w:val="center"/>
        <w:textAlignment w:val="baseline"/>
        <w:rPr>
          <w:rFonts w:eastAsia="Times New Roman"/>
          <w:b/>
          <w:bCs/>
          <w:color w:val="000000"/>
          <w:lang w:eastAsia="ru-RU"/>
        </w:rPr>
      </w:pPr>
      <w:proofErr w:type="spellStart"/>
      <w:r w:rsidRPr="00E3336C">
        <w:rPr>
          <w:rFonts w:eastAsia="Times New Roman"/>
          <w:b/>
          <w:bCs/>
          <w:color w:val="000000"/>
          <w:lang w:eastAsia="ru-RU"/>
        </w:rPr>
        <w:t>Huquqbuzarliklar</w:t>
      </w:r>
      <w:proofErr w:type="spellEnd"/>
      <w:r w:rsidRPr="00E3336C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E3336C">
        <w:rPr>
          <w:rFonts w:eastAsia="Times New Roman"/>
          <w:b/>
          <w:bCs/>
          <w:color w:val="000000"/>
          <w:lang w:eastAsia="ru-RU"/>
        </w:rPr>
        <w:t>va</w:t>
      </w:r>
      <w:proofErr w:type="spellEnd"/>
      <w:r w:rsidRPr="00E3336C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E3336C">
        <w:rPr>
          <w:rFonts w:eastAsia="Times New Roman"/>
          <w:b/>
          <w:bCs/>
          <w:color w:val="000000"/>
          <w:lang w:eastAsia="ru-RU"/>
        </w:rPr>
        <w:t>sanksiyalar</w:t>
      </w:r>
      <w:proofErr w:type="spellEnd"/>
    </w:p>
    <w:p w14:paraId="3CEEB4F7" w14:textId="77777777" w:rsidR="00E3336C" w:rsidRPr="00E3336C" w:rsidRDefault="00E3336C" w:rsidP="00C565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CA138BB" w14:textId="77777777" w:rsidR="00E3336C" w:rsidRPr="00E3336C" w:rsidRDefault="00E3336C" w:rsidP="00C56511">
      <w:pPr>
        <w:spacing w:after="0" w:line="240" w:lineRule="auto"/>
        <w:ind w:left="709" w:right="2" w:hanging="425"/>
        <w:jc w:val="both"/>
        <w:rPr>
          <w:rFonts w:eastAsia="Times New Roman"/>
          <w:sz w:val="24"/>
          <w:szCs w:val="24"/>
          <w:lang w:val="en-US" w:eastAsia="ru-RU"/>
        </w:rPr>
      </w:pPr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8.1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Qoidalarning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buzilishi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tasnifi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Tashkilotchilar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tomonidan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ishlab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chiqilgan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musobaqaning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barcha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ishtirokchilari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amal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qiladi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400A1EF9" w14:textId="77777777" w:rsidR="00E3336C" w:rsidRPr="00E3336C" w:rsidRDefault="00E3336C" w:rsidP="00C56511">
      <w:pPr>
        <w:spacing w:after="0" w:line="240" w:lineRule="auto"/>
        <w:ind w:left="709" w:right="2" w:hanging="425"/>
        <w:jc w:val="both"/>
        <w:rPr>
          <w:rFonts w:eastAsia="Times New Roman"/>
          <w:sz w:val="24"/>
          <w:szCs w:val="24"/>
          <w:lang w:eastAsia="ru-RU"/>
        </w:rPr>
      </w:pPr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8.2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Tashkilotchilarga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nisbatan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hurmatsiz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munosabat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sportga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xos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bo‘</w:t>
      </w:r>
      <w:proofErr w:type="gram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lmagan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xatti-harakatlar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sifatida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baholanadi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Ushbu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sanktsiyalar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qo‘llanilishi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mumkin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>:</w:t>
      </w:r>
    </w:p>
    <w:p w14:paraId="5F530368" w14:textId="77777777" w:rsidR="00E3336C" w:rsidRPr="00E3336C" w:rsidRDefault="00E3336C" w:rsidP="00C56511">
      <w:pPr>
        <w:numPr>
          <w:ilvl w:val="0"/>
          <w:numId w:val="25"/>
        </w:numPr>
        <w:spacing w:after="0" w:line="240" w:lineRule="auto"/>
        <w:ind w:left="1069" w:right="2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E3336C">
        <w:rPr>
          <w:rFonts w:eastAsia="Times New Roman"/>
          <w:color w:val="000000"/>
          <w:sz w:val="24"/>
          <w:szCs w:val="24"/>
          <w:lang w:eastAsia="ru-RU"/>
        </w:rPr>
        <w:t>   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ogohlantirish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>;</w:t>
      </w:r>
    </w:p>
    <w:p w14:paraId="0EB69B87" w14:textId="77777777" w:rsidR="00E3336C" w:rsidRPr="00E3336C" w:rsidRDefault="00E3336C" w:rsidP="00C56511">
      <w:pPr>
        <w:numPr>
          <w:ilvl w:val="0"/>
          <w:numId w:val="25"/>
        </w:numPr>
        <w:spacing w:after="0" w:line="240" w:lineRule="auto"/>
        <w:ind w:left="1069"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   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reglamentning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bandini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takroran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buzganlik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tanlovdan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chetlashtirish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0E794F5B" w14:textId="77777777" w:rsidR="00E3336C" w:rsidRPr="00E3336C" w:rsidRDefault="00E3336C" w:rsidP="0061495E">
      <w:pPr>
        <w:spacing w:after="0" w:line="240" w:lineRule="auto"/>
        <w:ind w:right="2" w:firstLine="284"/>
        <w:jc w:val="both"/>
        <w:rPr>
          <w:rFonts w:eastAsia="Times New Roman"/>
          <w:sz w:val="24"/>
          <w:szCs w:val="24"/>
          <w:lang w:val="en-US" w:eastAsia="ru-RU"/>
        </w:rPr>
      </w:pPr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8.3</w:t>
      </w:r>
      <w:r w:rsidRPr="00E3336C">
        <w:rPr>
          <w:rFonts w:eastAsia="Times New Roman"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Raqobat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qoidalarini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buzganlik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quyidagi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jazo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choralari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qo‘llanilishi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mumkin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:</w:t>
      </w:r>
    </w:p>
    <w:p w14:paraId="5EE60A35" w14:textId="77777777" w:rsidR="00E3336C" w:rsidRPr="00E3336C" w:rsidRDefault="00E3336C" w:rsidP="00C56511">
      <w:pPr>
        <w:numPr>
          <w:ilvl w:val="0"/>
          <w:numId w:val="26"/>
        </w:numPr>
        <w:spacing w:after="0" w:line="240" w:lineRule="auto"/>
        <w:ind w:left="1069" w:right="2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   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og‘zaki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ogohlantirish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>;</w:t>
      </w:r>
    </w:p>
    <w:p w14:paraId="3A227D47" w14:textId="77777777" w:rsidR="00E3336C" w:rsidRPr="00E3336C" w:rsidRDefault="00E3336C" w:rsidP="00C56511">
      <w:pPr>
        <w:numPr>
          <w:ilvl w:val="0"/>
          <w:numId w:val="26"/>
        </w:numPr>
        <w:spacing w:after="0" w:line="240" w:lineRule="auto"/>
        <w:ind w:left="1069"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r w:rsidRPr="00EC49C3">
        <w:rPr>
          <w:rFonts w:eastAsia="Times New Roman"/>
          <w:color w:val="000000"/>
          <w:sz w:val="24"/>
          <w:szCs w:val="24"/>
          <w:lang w:val="en-US" w:eastAsia="ru-RU"/>
        </w:rPr>
        <w:t>   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o‘yinda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texnik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mag‘lubiyat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;</w:t>
      </w:r>
    </w:p>
    <w:p w14:paraId="582CE774" w14:textId="77777777" w:rsidR="00E3336C" w:rsidRPr="00E3336C" w:rsidRDefault="00E3336C" w:rsidP="00C56511">
      <w:pPr>
        <w:numPr>
          <w:ilvl w:val="0"/>
          <w:numId w:val="26"/>
        </w:numPr>
        <w:spacing w:after="0" w:line="240" w:lineRule="auto"/>
        <w:ind w:left="1069" w:right="2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   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musobaqadan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diskvalifikatsiya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4DB8451A" w14:textId="77777777" w:rsidR="00E3336C" w:rsidRPr="00E3336C" w:rsidRDefault="00E3336C" w:rsidP="00C56511">
      <w:pPr>
        <w:spacing w:after="0" w:line="240" w:lineRule="auto"/>
        <w:ind w:left="709" w:right="2" w:hanging="425"/>
        <w:jc w:val="both"/>
        <w:rPr>
          <w:rFonts w:eastAsia="Times New Roman"/>
          <w:sz w:val="24"/>
          <w:szCs w:val="24"/>
          <w:lang w:val="en-US" w:eastAsia="ru-RU"/>
        </w:rPr>
      </w:pPr>
      <w:proofErr w:type="gram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8.4 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Musobaqadan</w:t>
      </w:r>
      <w:proofErr w:type="spellEnd"/>
      <w:proofErr w:type="gram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diskvalifikatsiya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quyidagi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hollarda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beriladi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:</w:t>
      </w:r>
    </w:p>
    <w:p w14:paraId="313FC8DE" w14:textId="77777777" w:rsidR="00E3336C" w:rsidRPr="00E3336C" w:rsidRDefault="00E3336C" w:rsidP="00C56511">
      <w:pPr>
        <w:numPr>
          <w:ilvl w:val="0"/>
          <w:numId w:val="27"/>
        </w:numPr>
        <w:spacing w:after="0" w:line="240" w:lineRule="auto"/>
        <w:ind w:left="1069"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ishtirokchilarni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almashtirish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musobaqada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qatnashish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e’lon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qilinmagan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ishtirokchining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musobaqa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o‘yinida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ishtirok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etishi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;</w:t>
      </w:r>
    </w:p>
    <w:p w14:paraId="7709BEFE" w14:textId="77777777" w:rsidR="00E3336C" w:rsidRPr="00E3336C" w:rsidRDefault="00E3336C" w:rsidP="00C56511">
      <w:pPr>
        <w:numPr>
          <w:ilvl w:val="0"/>
          <w:numId w:val="27"/>
        </w:numPr>
        <w:spacing w:after="0" w:line="240" w:lineRule="auto"/>
        <w:ind w:left="1069"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Musobaqa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obro‘siga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putur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yetkazish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;</w:t>
      </w:r>
    </w:p>
    <w:p w14:paraId="4BF10804" w14:textId="77777777" w:rsidR="00E3336C" w:rsidRPr="00E3336C" w:rsidRDefault="00E3336C" w:rsidP="00C56511">
      <w:pPr>
        <w:numPr>
          <w:ilvl w:val="0"/>
          <w:numId w:val="27"/>
        </w:numPr>
        <w:spacing w:after="0" w:line="240" w:lineRule="auto"/>
        <w:ind w:left="1069"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o‘yinning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borishiga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ta’sir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qiluvchi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uchinchi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tomon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dasturiy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ta’minotidan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foydalanish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;</w:t>
      </w:r>
    </w:p>
    <w:p w14:paraId="78CD5119" w14:textId="77777777" w:rsidR="00E3336C" w:rsidRPr="00E3336C" w:rsidRDefault="00E3336C" w:rsidP="00C56511">
      <w:pPr>
        <w:numPr>
          <w:ilvl w:val="0"/>
          <w:numId w:val="27"/>
        </w:numPr>
        <w:spacing w:after="0" w:line="240" w:lineRule="auto"/>
        <w:ind w:left="1069" w:right="2"/>
        <w:jc w:val="both"/>
        <w:textAlignment w:val="baseline"/>
        <w:rPr>
          <w:rFonts w:eastAsia="Times New Roman"/>
          <w:color w:val="000000"/>
          <w:sz w:val="24"/>
          <w:szCs w:val="24"/>
          <w:lang w:val="en-US" w:eastAsia="ru-RU"/>
        </w:rPr>
      </w:pP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o‘yin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jarayoniga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ta’sir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qiladigan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o‘yin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xatolaridan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qasddan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foydalanish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;</w:t>
      </w:r>
    </w:p>
    <w:p w14:paraId="77AD2F81" w14:textId="77777777" w:rsidR="00E3336C" w:rsidRPr="00E3336C" w:rsidRDefault="00E3336C" w:rsidP="00C56511">
      <w:pPr>
        <w:numPr>
          <w:ilvl w:val="0"/>
          <w:numId w:val="27"/>
        </w:numPr>
        <w:spacing w:after="0" w:line="240" w:lineRule="auto"/>
        <w:ind w:left="1069" w:right="2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Musobaqa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tashkilotchisini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haqorat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qilish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4A0458C8" w14:textId="77777777" w:rsidR="00E3336C" w:rsidRPr="00E3336C" w:rsidRDefault="00E3336C" w:rsidP="0061495E">
      <w:pPr>
        <w:spacing w:after="0" w:line="240" w:lineRule="auto"/>
        <w:ind w:right="2" w:firstLine="284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3336C">
        <w:rPr>
          <w:rFonts w:eastAsia="Times New Roman"/>
          <w:color w:val="000000"/>
          <w:sz w:val="24"/>
          <w:szCs w:val="24"/>
          <w:lang w:eastAsia="ru-RU"/>
        </w:rPr>
        <w:t xml:space="preserve">8.5  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Faqat</w:t>
      </w:r>
      <w:proofErr w:type="spellEnd"/>
      <w:proofErr w:type="gramEnd"/>
      <w:r w:rsidRPr="00E333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Tashkilotchi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quyidagi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sanktsiyalarni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qo'llashi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mumkin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>:</w:t>
      </w:r>
    </w:p>
    <w:p w14:paraId="23CEC04F" w14:textId="77777777" w:rsidR="00E3336C" w:rsidRDefault="00E3336C" w:rsidP="00C56511">
      <w:pPr>
        <w:numPr>
          <w:ilvl w:val="0"/>
          <w:numId w:val="28"/>
        </w:numPr>
        <w:spacing w:after="0" w:line="240" w:lineRule="auto"/>
        <w:ind w:left="1069" w:right="2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E3336C">
        <w:rPr>
          <w:rFonts w:eastAsia="Times New Roman"/>
          <w:color w:val="000000"/>
          <w:sz w:val="24"/>
          <w:szCs w:val="24"/>
          <w:lang w:eastAsia="ru-RU"/>
        </w:rPr>
        <w:t>   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musobaqadan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diskvalifikatsiya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eastAsia="ru-RU"/>
        </w:rPr>
        <w:t>qilish</w:t>
      </w:r>
      <w:proofErr w:type="spellEnd"/>
      <w:r w:rsidRPr="00E3336C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4DB44D65" w14:textId="77777777" w:rsidR="0061495E" w:rsidRPr="00E3336C" w:rsidRDefault="0061495E" w:rsidP="0061495E">
      <w:pPr>
        <w:spacing w:after="0" w:line="240" w:lineRule="auto"/>
        <w:ind w:left="1069" w:right="2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14:paraId="190A0C76" w14:textId="77777777" w:rsidR="00E3336C" w:rsidRPr="00E3336C" w:rsidRDefault="00E3336C" w:rsidP="0061495E">
      <w:pPr>
        <w:numPr>
          <w:ilvl w:val="0"/>
          <w:numId w:val="29"/>
        </w:numPr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E3336C">
        <w:rPr>
          <w:rFonts w:eastAsia="Times New Roman"/>
          <w:b/>
          <w:bCs/>
          <w:color w:val="000000"/>
          <w:kern w:val="36"/>
          <w:lang w:eastAsia="ru-RU"/>
        </w:rPr>
        <w:t>G‘olib</w:t>
      </w:r>
      <w:proofErr w:type="spellEnd"/>
      <w:r w:rsidRPr="00E3336C">
        <w:rPr>
          <w:rFonts w:eastAsia="Times New Roman"/>
          <w:b/>
          <w:bCs/>
          <w:color w:val="000000"/>
          <w:kern w:val="36"/>
          <w:lang w:eastAsia="ru-RU"/>
        </w:rPr>
        <w:t xml:space="preserve"> </w:t>
      </w:r>
      <w:proofErr w:type="spellStart"/>
      <w:r w:rsidRPr="00E3336C">
        <w:rPr>
          <w:rFonts w:eastAsia="Times New Roman"/>
          <w:b/>
          <w:bCs/>
          <w:color w:val="000000"/>
          <w:kern w:val="36"/>
          <w:lang w:eastAsia="ru-RU"/>
        </w:rPr>
        <w:t>va</w:t>
      </w:r>
      <w:proofErr w:type="spellEnd"/>
      <w:r w:rsidRPr="00E3336C">
        <w:rPr>
          <w:rFonts w:eastAsia="Times New Roman"/>
          <w:b/>
          <w:bCs/>
          <w:color w:val="000000"/>
          <w:kern w:val="36"/>
          <w:lang w:eastAsia="ru-RU"/>
        </w:rPr>
        <w:t xml:space="preserve"> </w:t>
      </w:r>
      <w:proofErr w:type="spellStart"/>
      <w:r w:rsidRPr="00E3336C">
        <w:rPr>
          <w:rFonts w:eastAsia="Times New Roman"/>
          <w:b/>
          <w:bCs/>
          <w:color w:val="000000"/>
          <w:kern w:val="36"/>
          <w:lang w:eastAsia="ru-RU"/>
        </w:rPr>
        <w:t>sovrindorlarni</w:t>
      </w:r>
      <w:proofErr w:type="spellEnd"/>
      <w:r w:rsidRPr="00E3336C">
        <w:rPr>
          <w:rFonts w:eastAsia="Times New Roman"/>
          <w:b/>
          <w:bCs/>
          <w:color w:val="000000"/>
          <w:kern w:val="36"/>
          <w:lang w:eastAsia="ru-RU"/>
        </w:rPr>
        <w:t xml:space="preserve"> </w:t>
      </w:r>
      <w:proofErr w:type="spellStart"/>
      <w:r w:rsidRPr="00E3336C">
        <w:rPr>
          <w:rFonts w:eastAsia="Times New Roman"/>
          <w:b/>
          <w:bCs/>
          <w:color w:val="000000"/>
          <w:kern w:val="36"/>
          <w:lang w:eastAsia="ru-RU"/>
        </w:rPr>
        <w:t>taqdirlash</w:t>
      </w:r>
      <w:proofErr w:type="spellEnd"/>
    </w:p>
    <w:p w14:paraId="318CCC81" w14:textId="77777777" w:rsidR="00E3336C" w:rsidRPr="00E3336C" w:rsidRDefault="00E3336C" w:rsidP="00C565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18E4F34" w14:textId="77777777" w:rsidR="00E3336C" w:rsidRPr="00E3336C" w:rsidRDefault="00E3336C" w:rsidP="00C56511">
      <w:pPr>
        <w:spacing w:after="0" w:line="240" w:lineRule="auto"/>
        <w:ind w:left="709" w:right="2" w:hanging="425"/>
        <w:jc w:val="both"/>
        <w:rPr>
          <w:rFonts w:eastAsia="Times New Roman"/>
          <w:sz w:val="24"/>
          <w:szCs w:val="24"/>
          <w:lang w:val="en-US" w:eastAsia="ru-RU"/>
        </w:rPr>
      </w:pPr>
      <w:proofErr w:type="gram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9.1 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Musobaqa</w:t>
      </w:r>
      <w:proofErr w:type="spellEnd"/>
      <w:proofErr w:type="gram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g‘olibi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bo‘lgan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jamoa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qimmatbaho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sovg‘alar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sertifikatlar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bilan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taqdirlanadi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4B81254D" w14:textId="77777777" w:rsidR="00E3336C" w:rsidRPr="00E3336C" w:rsidRDefault="00E3336C" w:rsidP="00C56511">
      <w:pPr>
        <w:spacing w:after="0" w:line="240" w:lineRule="auto"/>
        <w:ind w:left="709" w:right="2" w:hanging="425"/>
        <w:jc w:val="both"/>
        <w:rPr>
          <w:rFonts w:eastAsia="Times New Roman"/>
          <w:sz w:val="24"/>
          <w:szCs w:val="24"/>
          <w:lang w:val="en-US" w:eastAsia="ru-RU"/>
        </w:rPr>
      </w:pPr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9.2 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Taqdirlash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marosimi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o‘tkaziladigan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joy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tanlov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tashkilotchisi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tomonidan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belgilanadi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Tashkilotchi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taqdirlash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marosimi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boshlanishidan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oldin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ishtirokchilarni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taqdirlash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marosimi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o‘tkaziladigan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joy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to‘g‘risida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xabardor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qilish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majburiyatini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oladi</w:t>
      </w:r>
      <w:proofErr w:type="spellEnd"/>
      <w:r w:rsidRPr="00E3336C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14:paraId="3480E9A5" w14:textId="77777777" w:rsidR="00792476" w:rsidRPr="00E3336C" w:rsidRDefault="00792476" w:rsidP="00C56511">
      <w:pPr>
        <w:spacing w:after="0" w:line="240" w:lineRule="auto"/>
        <w:rPr>
          <w:lang w:val="en-US"/>
        </w:rPr>
      </w:pPr>
    </w:p>
    <w:sectPr w:rsidR="00792476" w:rsidRPr="00E3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166"/>
    <w:multiLevelType w:val="multilevel"/>
    <w:tmpl w:val="8F9E2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6245C"/>
    <w:multiLevelType w:val="multilevel"/>
    <w:tmpl w:val="6584C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D4E4C"/>
    <w:multiLevelType w:val="multilevel"/>
    <w:tmpl w:val="E1E2503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color w:val="auto"/>
        <w:sz w:val="24"/>
      </w:rPr>
    </w:lvl>
  </w:abstractNum>
  <w:abstractNum w:abstractNumId="3" w15:restartNumberingAfterBreak="0">
    <w:nsid w:val="10C453EC"/>
    <w:multiLevelType w:val="multilevel"/>
    <w:tmpl w:val="8910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31C81"/>
    <w:multiLevelType w:val="multilevel"/>
    <w:tmpl w:val="52A0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A067E"/>
    <w:multiLevelType w:val="multilevel"/>
    <w:tmpl w:val="83061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6" w15:restartNumberingAfterBreak="0">
    <w:nsid w:val="19F75D62"/>
    <w:multiLevelType w:val="multilevel"/>
    <w:tmpl w:val="A6CE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23341"/>
    <w:multiLevelType w:val="multilevel"/>
    <w:tmpl w:val="E2EE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555CC"/>
    <w:multiLevelType w:val="multilevel"/>
    <w:tmpl w:val="55B6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F793D"/>
    <w:multiLevelType w:val="multilevel"/>
    <w:tmpl w:val="2C06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E487E"/>
    <w:multiLevelType w:val="multilevel"/>
    <w:tmpl w:val="AF3E5E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302123F3"/>
    <w:multiLevelType w:val="multilevel"/>
    <w:tmpl w:val="C63A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C011C"/>
    <w:multiLevelType w:val="multilevel"/>
    <w:tmpl w:val="0A501F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34D59"/>
    <w:multiLevelType w:val="multilevel"/>
    <w:tmpl w:val="2F4A75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70A54"/>
    <w:multiLevelType w:val="multilevel"/>
    <w:tmpl w:val="52F03E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4F6034"/>
    <w:multiLevelType w:val="multilevel"/>
    <w:tmpl w:val="F7148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8D266D"/>
    <w:multiLevelType w:val="multilevel"/>
    <w:tmpl w:val="BB00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75B79"/>
    <w:multiLevelType w:val="multilevel"/>
    <w:tmpl w:val="E9D2B2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A711148"/>
    <w:multiLevelType w:val="multilevel"/>
    <w:tmpl w:val="5A5C0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9" w15:restartNumberingAfterBreak="0">
    <w:nsid w:val="4DA87656"/>
    <w:multiLevelType w:val="multilevel"/>
    <w:tmpl w:val="3FB46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4DF45A24"/>
    <w:multiLevelType w:val="multilevel"/>
    <w:tmpl w:val="A286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95464F"/>
    <w:multiLevelType w:val="multilevel"/>
    <w:tmpl w:val="1D50CF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2" w15:restartNumberingAfterBreak="0">
    <w:nsid w:val="5B13412D"/>
    <w:multiLevelType w:val="multilevel"/>
    <w:tmpl w:val="36D4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861129"/>
    <w:multiLevelType w:val="multilevel"/>
    <w:tmpl w:val="1AD83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046C3E"/>
    <w:multiLevelType w:val="multilevel"/>
    <w:tmpl w:val="A4F868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0C7E3E"/>
    <w:multiLevelType w:val="multilevel"/>
    <w:tmpl w:val="7382CA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55771F"/>
    <w:multiLevelType w:val="multilevel"/>
    <w:tmpl w:val="1B54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BD407D"/>
    <w:multiLevelType w:val="multilevel"/>
    <w:tmpl w:val="8580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025534"/>
    <w:multiLevelType w:val="multilevel"/>
    <w:tmpl w:val="0C56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5173AA"/>
    <w:multiLevelType w:val="multilevel"/>
    <w:tmpl w:val="1DE0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9"/>
  </w:num>
  <w:num w:numId="3">
    <w:abstractNumId w:val="26"/>
  </w:num>
  <w:num w:numId="4">
    <w:abstractNumId w:val="1"/>
    <w:lvlOverride w:ilvl="0">
      <w:lvl w:ilvl="0">
        <w:numFmt w:val="decimal"/>
        <w:lvlText w:val="%1."/>
        <w:lvlJc w:val="left"/>
        <w:rPr>
          <w:b/>
          <w:bCs/>
          <w:sz w:val="28"/>
          <w:szCs w:val="28"/>
        </w:rPr>
      </w:lvl>
    </w:lvlOverride>
  </w:num>
  <w:num w:numId="5">
    <w:abstractNumId w:val="3"/>
  </w:num>
  <w:num w:numId="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5"/>
    <w:lvlOverride w:ilvl="0">
      <w:lvl w:ilvl="0">
        <w:numFmt w:val="decimal"/>
        <w:lvlText w:val="%1."/>
        <w:lvlJc w:val="left"/>
        <w:rPr>
          <w:sz w:val="24"/>
          <w:szCs w:val="24"/>
        </w:rPr>
      </w:lvl>
    </w:lvlOverride>
  </w:num>
  <w:num w:numId="8">
    <w:abstractNumId w:val="16"/>
  </w:num>
  <w:num w:numId="9">
    <w:abstractNumId w:val="0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0">
    <w:abstractNumId w:val="20"/>
  </w:num>
  <w:num w:numId="11">
    <w:abstractNumId w:val="12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2">
    <w:abstractNumId w:val="7"/>
  </w:num>
  <w:num w:numId="13">
    <w:abstractNumId w:val="24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4">
    <w:abstractNumId w:val="11"/>
  </w:num>
  <w:num w:numId="15">
    <w:abstractNumId w:val="25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6">
    <w:abstractNumId w:val="28"/>
  </w:num>
  <w:num w:numId="17">
    <w:abstractNumId w:val="27"/>
  </w:num>
  <w:num w:numId="18">
    <w:abstractNumId w:val="23"/>
    <w:lvlOverride w:ilvl="0">
      <w:lvl w:ilvl="0">
        <w:numFmt w:val="decimal"/>
        <w:lvlText w:val="%1."/>
        <w:lvlJc w:val="left"/>
      </w:lvl>
    </w:lvlOverride>
  </w:num>
  <w:num w:numId="19">
    <w:abstractNumId w:val="23"/>
    <w:lvlOverride w:ilvl="0">
      <w:lvl w:ilvl="0">
        <w:numFmt w:val="decimal"/>
        <w:lvlText w:val="%1."/>
        <w:lvlJc w:val="left"/>
      </w:lvl>
    </w:lvlOverride>
  </w:num>
  <w:num w:numId="20">
    <w:abstractNumId w:val="23"/>
    <w:lvlOverride w:ilvl="0">
      <w:lvl w:ilvl="0">
        <w:numFmt w:val="decimal"/>
        <w:lvlText w:val="%1."/>
        <w:lvlJc w:val="left"/>
      </w:lvl>
    </w:lvlOverride>
  </w:num>
  <w:num w:numId="21">
    <w:abstractNumId w:val="23"/>
    <w:lvlOverride w:ilvl="0">
      <w:lvl w:ilvl="0">
        <w:numFmt w:val="decimal"/>
        <w:lvlText w:val="%1."/>
        <w:lvlJc w:val="left"/>
      </w:lvl>
    </w:lvlOverride>
  </w:num>
  <w:num w:numId="22">
    <w:abstractNumId w:val="23"/>
    <w:lvlOverride w:ilvl="0">
      <w:lvl w:ilvl="0">
        <w:numFmt w:val="decimal"/>
        <w:lvlText w:val="%1."/>
        <w:lvlJc w:val="left"/>
      </w:lvl>
    </w:lvlOverride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6"/>
  </w:num>
  <w:num w:numId="26">
    <w:abstractNumId w:val="8"/>
  </w:num>
  <w:num w:numId="27">
    <w:abstractNumId w:val="4"/>
  </w:num>
  <w:num w:numId="28">
    <w:abstractNumId w:val="22"/>
  </w:num>
  <w:num w:numId="29">
    <w:abstractNumId w:val="14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30">
    <w:abstractNumId w:val="5"/>
  </w:num>
  <w:num w:numId="31">
    <w:abstractNumId w:val="19"/>
  </w:num>
  <w:num w:numId="32">
    <w:abstractNumId w:val="17"/>
  </w:num>
  <w:num w:numId="33">
    <w:abstractNumId w:val="2"/>
  </w:num>
  <w:num w:numId="34">
    <w:abstractNumId w:val="18"/>
  </w:num>
  <w:num w:numId="35">
    <w:abstractNumId w:val="1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6C"/>
    <w:rsid w:val="000A56B2"/>
    <w:rsid w:val="000D5EFB"/>
    <w:rsid w:val="0015431E"/>
    <w:rsid w:val="00290D8B"/>
    <w:rsid w:val="002A5AAF"/>
    <w:rsid w:val="00315775"/>
    <w:rsid w:val="00323C77"/>
    <w:rsid w:val="003D3BC8"/>
    <w:rsid w:val="003D6952"/>
    <w:rsid w:val="00434562"/>
    <w:rsid w:val="00447C1E"/>
    <w:rsid w:val="00454507"/>
    <w:rsid w:val="00471C37"/>
    <w:rsid w:val="004808E3"/>
    <w:rsid w:val="004B654F"/>
    <w:rsid w:val="005D5762"/>
    <w:rsid w:val="0061495E"/>
    <w:rsid w:val="006B6FF9"/>
    <w:rsid w:val="006C076F"/>
    <w:rsid w:val="006C61E1"/>
    <w:rsid w:val="00733508"/>
    <w:rsid w:val="00792476"/>
    <w:rsid w:val="007970D5"/>
    <w:rsid w:val="007B6343"/>
    <w:rsid w:val="0087683E"/>
    <w:rsid w:val="008A3B34"/>
    <w:rsid w:val="008B7E09"/>
    <w:rsid w:val="0098700F"/>
    <w:rsid w:val="00A041BA"/>
    <w:rsid w:val="00AA697B"/>
    <w:rsid w:val="00AE1812"/>
    <w:rsid w:val="00B546C2"/>
    <w:rsid w:val="00B64729"/>
    <w:rsid w:val="00B66429"/>
    <w:rsid w:val="00B8257B"/>
    <w:rsid w:val="00C16430"/>
    <w:rsid w:val="00C56511"/>
    <w:rsid w:val="00D173F9"/>
    <w:rsid w:val="00E3336C"/>
    <w:rsid w:val="00E838BA"/>
    <w:rsid w:val="00EC49C3"/>
    <w:rsid w:val="00EF44C3"/>
    <w:rsid w:val="00E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FE01"/>
  <w15:chartTrackingRefBased/>
  <w15:docId w15:val="{5ADECF67-3D91-45AB-978F-426C3DF0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36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36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3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3336C"/>
  </w:style>
  <w:style w:type="paragraph" w:styleId="a4">
    <w:name w:val="List Paragraph"/>
    <w:basedOn w:val="a"/>
    <w:uiPriority w:val="34"/>
    <w:qFormat/>
    <w:rsid w:val="00C1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1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3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63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Ozodbek Azizov</cp:lastModifiedBy>
  <cp:revision>5</cp:revision>
  <dcterms:created xsi:type="dcterms:W3CDTF">2024-05-14T14:58:00Z</dcterms:created>
  <dcterms:modified xsi:type="dcterms:W3CDTF">2024-05-15T04:58:00Z</dcterms:modified>
</cp:coreProperties>
</file>