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D23" w:rsidRPr="00152D23" w:rsidRDefault="00152D23" w:rsidP="00152D23">
      <w:pPr>
        <w:pStyle w:val="a3"/>
        <w:spacing w:after="0"/>
        <w:jc w:val="center"/>
        <w:rPr>
          <w:rFonts w:eastAsia="Calibri"/>
          <w:b/>
          <w:szCs w:val="20"/>
          <w:lang w:eastAsia="en-US"/>
        </w:rPr>
      </w:pPr>
      <w:r w:rsidRPr="00152D23">
        <w:rPr>
          <w:rFonts w:eastAsia="Calibri"/>
          <w:b/>
          <w:szCs w:val="20"/>
          <w:lang w:eastAsia="en-US"/>
        </w:rPr>
        <w:t>ВЫСШЕГО ОБРАЗОВАНИЯ, НАУКИ И ИННОВАЦИЙ РЕСПУБЛИКИ УЗБЕКИСТАН</w:t>
      </w:r>
    </w:p>
    <w:p w:rsidR="00152D23" w:rsidRPr="00152D23" w:rsidRDefault="00152D23" w:rsidP="00152D23">
      <w:pPr>
        <w:pStyle w:val="a3"/>
        <w:spacing w:after="0"/>
        <w:jc w:val="center"/>
        <w:rPr>
          <w:rFonts w:eastAsia="Calibri"/>
          <w:b/>
          <w:szCs w:val="20"/>
          <w:lang w:eastAsia="en-US"/>
        </w:rPr>
      </w:pPr>
      <w:r w:rsidRPr="00152D23">
        <w:rPr>
          <w:rFonts w:eastAsia="Calibri"/>
          <w:b/>
          <w:szCs w:val="20"/>
          <w:lang w:eastAsia="en-US"/>
        </w:rPr>
        <w:t xml:space="preserve">ТАШКЕНТСКИЙ УНИВЕРСИТЕТ ИНФОРМАЦИОННЫХ ТЕХНОЛОГИЙ </w:t>
      </w:r>
      <w:r w:rsidR="003D440B">
        <w:rPr>
          <w:rFonts w:eastAsia="Calibri"/>
          <w:b/>
          <w:szCs w:val="20"/>
          <w:lang w:eastAsia="en-US"/>
        </w:rPr>
        <w:t xml:space="preserve">ИМЕНИ </w:t>
      </w:r>
      <w:r w:rsidRPr="00152D23">
        <w:rPr>
          <w:rFonts w:eastAsia="Calibri"/>
          <w:b/>
          <w:szCs w:val="20"/>
          <w:lang w:eastAsia="en-US"/>
        </w:rPr>
        <w:t>МУХАММАДА АЛ-ХОРАЗМИ</w:t>
      </w:r>
      <w:r w:rsidR="003D440B">
        <w:rPr>
          <w:rFonts w:eastAsia="Calibri"/>
          <w:b/>
          <w:szCs w:val="20"/>
          <w:lang w:eastAsia="en-US"/>
        </w:rPr>
        <w:t>Й</w:t>
      </w:r>
    </w:p>
    <w:p w:rsidR="00152D23" w:rsidRPr="00152D23" w:rsidRDefault="00152D23" w:rsidP="00E6745A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eastAsia="en-US"/>
        </w:rPr>
      </w:pPr>
      <w:r w:rsidRPr="00152D23">
        <w:rPr>
          <w:rFonts w:eastAsia="Calibri"/>
          <w:b/>
          <w:szCs w:val="20"/>
          <w:lang w:eastAsia="en-US"/>
        </w:rPr>
        <w:t xml:space="preserve">Факультет </w:t>
      </w:r>
      <w:r w:rsidR="003D440B">
        <w:rPr>
          <w:rFonts w:eastAsia="Calibri"/>
          <w:b/>
          <w:szCs w:val="20"/>
          <w:lang w:eastAsia="en-US"/>
        </w:rPr>
        <w:t>«Р</w:t>
      </w:r>
      <w:r w:rsidRPr="00152D23">
        <w:rPr>
          <w:rFonts w:eastAsia="Calibri"/>
          <w:b/>
          <w:szCs w:val="20"/>
          <w:lang w:eastAsia="en-US"/>
        </w:rPr>
        <w:t>адио и мобильн</w:t>
      </w:r>
      <w:r w:rsidR="003D440B">
        <w:rPr>
          <w:rFonts w:eastAsia="Calibri"/>
          <w:b/>
          <w:szCs w:val="20"/>
          <w:lang w:eastAsia="en-US"/>
        </w:rPr>
        <w:t>ая</w:t>
      </w:r>
      <w:r w:rsidRPr="00152D23">
        <w:rPr>
          <w:rFonts w:eastAsia="Calibri"/>
          <w:b/>
          <w:szCs w:val="20"/>
          <w:lang w:eastAsia="en-US"/>
        </w:rPr>
        <w:t xml:space="preserve"> связ</w:t>
      </w:r>
      <w:r w:rsidR="003D440B">
        <w:rPr>
          <w:rFonts w:eastAsia="Calibri"/>
          <w:b/>
          <w:szCs w:val="20"/>
          <w:lang w:eastAsia="en-US"/>
        </w:rPr>
        <w:t>ь»</w:t>
      </w:r>
    </w:p>
    <w:p w:rsidR="00152D23" w:rsidRPr="00152D23" w:rsidRDefault="00152D23" w:rsidP="00E6745A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eastAsia="en-US"/>
        </w:rPr>
      </w:pPr>
      <w:r w:rsidRPr="00152D23">
        <w:rPr>
          <w:rFonts w:eastAsia="Calibri"/>
          <w:b/>
          <w:szCs w:val="20"/>
          <w:lang w:eastAsia="en-US"/>
        </w:rPr>
        <w:t xml:space="preserve">Кафедра </w:t>
      </w:r>
      <w:r w:rsidR="003D440B">
        <w:rPr>
          <w:rFonts w:eastAsia="Calibri"/>
          <w:b/>
          <w:szCs w:val="20"/>
          <w:lang w:eastAsia="en-US"/>
        </w:rPr>
        <w:t>«С</w:t>
      </w:r>
      <w:r w:rsidRPr="00152D23">
        <w:rPr>
          <w:rFonts w:eastAsia="Calibri"/>
          <w:b/>
          <w:szCs w:val="20"/>
          <w:lang w:eastAsia="en-US"/>
        </w:rPr>
        <w:t>истем</w:t>
      </w:r>
      <w:r w:rsidR="003D440B">
        <w:rPr>
          <w:rFonts w:eastAsia="Calibri"/>
          <w:b/>
          <w:szCs w:val="20"/>
          <w:lang w:eastAsia="en-US"/>
        </w:rPr>
        <w:t>ы телерадиовещания»</w:t>
      </w:r>
    </w:p>
    <w:p w:rsidR="00152D23" w:rsidRPr="00152D23" w:rsidRDefault="00152D23" w:rsidP="00E6745A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eastAsia="en-US"/>
        </w:rPr>
      </w:pPr>
      <w:r w:rsidRPr="00152D23">
        <w:rPr>
          <w:rFonts w:eastAsia="Calibri"/>
          <w:b/>
          <w:szCs w:val="20"/>
          <w:lang w:eastAsia="en-US"/>
        </w:rPr>
        <w:t xml:space="preserve"> </w:t>
      </w:r>
      <w:r w:rsidR="00807695">
        <w:rPr>
          <w:rFonts w:eastAsia="Calibri"/>
          <w:b/>
          <w:szCs w:val="20"/>
          <w:lang w:eastAsia="en-US"/>
        </w:rPr>
        <w:t>Дисциплина</w:t>
      </w:r>
      <w:r w:rsidRPr="00152D23">
        <w:rPr>
          <w:rFonts w:eastAsia="Calibri"/>
          <w:b/>
          <w:szCs w:val="20"/>
          <w:lang w:eastAsia="en-US"/>
        </w:rPr>
        <w:t xml:space="preserve"> «Антенны и распространение волн»</w:t>
      </w:r>
    </w:p>
    <w:p w:rsidR="00152D23" w:rsidRPr="00152D23" w:rsidRDefault="00807695" w:rsidP="00E6745A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eastAsia="en-US"/>
        </w:rPr>
      </w:pPr>
      <w:r>
        <w:rPr>
          <w:rFonts w:eastAsia="Calibri"/>
          <w:b/>
          <w:szCs w:val="20"/>
          <w:lang w:eastAsia="en-US"/>
        </w:rPr>
        <w:t>К</w:t>
      </w:r>
      <w:r w:rsidR="00152D23" w:rsidRPr="00152D23">
        <w:rPr>
          <w:rFonts w:eastAsia="Calibri"/>
          <w:b/>
          <w:szCs w:val="20"/>
          <w:lang w:eastAsia="en-US"/>
        </w:rPr>
        <w:t>онтрольные вопросы</w:t>
      </w:r>
    </w:p>
    <w:p w:rsidR="00152D23" w:rsidRPr="00152D23" w:rsidRDefault="00152D23" w:rsidP="00E6745A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eastAsia="en-US"/>
        </w:rPr>
      </w:pPr>
    </w:p>
    <w:p w:rsidR="00152D23" w:rsidRPr="00152D23" w:rsidRDefault="00152D23" w:rsidP="00E6745A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eastAsia="en-US"/>
        </w:rPr>
      </w:pPr>
      <w:r w:rsidRPr="00152D23">
        <w:rPr>
          <w:rFonts w:eastAsia="Calibri"/>
          <w:b/>
          <w:szCs w:val="20"/>
          <w:lang w:eastAsia="en-US"/>
        </w:rPr>
        <w:t>В итоговом контроле каждому студенту планируется задать по 3 вопроса, задания по каждому вопросу разбиты на блоки ниже</w:t>
      </w:r>
    </w:p>
    <w:p w:rsidR="003F11AE" w:rsidRPr="003F11AE" w:rsidRDefault="000F5ECF" w:rsidP="00152D23">
      <w:pPr>
        <w:pStyle w:val="a3"/>
        <w:spacing w:before="0" w:beforeAutospacing="0" w:after="0" w:afterAutospacing="0"/>
        <w:jc w:val="center"/>
        <w:rPr>
          <w:lang w:val="uz-Cyrl-UZ"/>
        </w:rPr>
      </w:pPr>
      <w:r w:rsidRPr="00152D23">
        <w:rPr>
          <w:rFonts w:eastAsia="Calibri"/>
          <w:b/>
          <w:szCs w:val="20"/>
          <w:lang w:val="en-US" w:eastAsia="en-US"/>
        </w:rPr>
        <w:t>I</w:t>
      </w:r>
      <w:r>
        <w:rPr>
          <w:rFonts w:eastAsia="Calibri"/>
          <w:b/>
          <w:szCs w:val="20"/>
          <w:lang w:eastAsia="en-US"/>
        </w:rPr>
        <w:t xml:space="preserve"> б</w:t>
      </w:r>
      <w:proofErr w:type="spellStart"/>
      <w:r w:rsidR="00152D23" w:rsidRPr="00152D23">
        <w:rPr>
          <w:rFonts w:eastAsia="Calibri"/>
          <w:b/>
          <w:szCs w:val="20"/>
          <w:lang w:val="en-US" w:eastAsia="en-US"/>
        </w:rPr>
        <w:t>лок</w:t>
      </w:r>
      <w:proofErr w:type="spellEnd"/>
      <w:r w:rsidR="00152D23" w:rsidRPr="00152D23">
        <w:rPr>
          <w:rFonts w:eastAsia="Calibri"/>
          <w:b/>
          <w:szCs w:val="20"/>
          <w:lang w:val="en-US" w:eastAsia="en-US"/>
        </w:rPr>
        <w:t xml:space="preserve"> вопросов</w:t>
      </w:r>
    </w:p>
    <w:p w:rsidR="00433438" w:rsidRDefault="00433438" w:rsidP="00433438">
      <w:pPr>
        <w:pStyle w:val="a3"/>
        <w:spacing w:before="0" w:beforeAutospacing="0" w:after="0" w:afterAutospacing="0"/>
        <w:rPr>
          <w:lang w:val="uz-Cyrl-UZ"/>
        </w:rPr>
      </w:pPr>
    </w:p>
    <w:p w:rsidR="00AB468B" w:rsidRDefault="00AB468B" w:rsidP="00AB468B">
      <w:pPr>
        <w:pStyle w:val="a3"/>
        <w:numPr>
          <w:ilvl w:val="0"/>
          <w:numId w:val="2"/>
        </w:numPr>
      </w:pPr>
      <w:r w:rsidRPr="00AB468B">
        <w:t xml:space="preserve">Свойства и параметры радиоволн </w:t>
      </w:r>
    </w:p>
    <w:p w:rsidR="00AB468B" w:rsidRPr="00AB468B" w:rsidRDefault="00AB468B" w:rsidP="00AB468B">
      <w:pPr>
        <w:pStyle w:val="a3"/>
        <w:numPr>
          <w:ilvl w:val="0"/>
          <w:numId w:val="2"/>
        </w:numPr>
      </w:pPr>
      <w:r w:rsidRPr="00AB468B">
        <w:t>Частотный диапазон радиоволн</w:t>
      </w:r>
    </w:p>
    <w:p w:rsidR="00AB468B" w:rsidRPr="00AB468B" w:rsidRDefault="00AB468B" w:rsidP="00AB468B">
      <w:pPr>
        <w:pStyle w:val="a3"/>
        <w:numPr>
          <w:ilvl w:val="0"/>
          <w:numId w:val="2"/>
        </w:numPr>
      </w:pPr>
      <w:r w:rsidRPr="00AB468B">
        <w:t>Механизмы распространения радиоволн</w:t>
      </w:r>
    </w:p>
    <w:p w:rsidR="00AB468B" w:rsidRPr="00AB468B" w:rsidRDefault="00AB468B" w:rsidP="00AB468B">
      <w:pPr>
        <w:pStyle w:val="a3"/>
        <w:numPr>
          <w:ilvl w:val="0"/>
          <w:numId w:val="2"/>
        </w:numPr>
      </w:pPr>
      <w:r w:rsidRPr="00AB468B">
        <w:t xml:space="preserve">Распространение радиоволн в свободном пространстве </w:t>
      </w:r>
    </w:p>
    <w:p w:rsidR="00AB468B" w:rsidRPr="00AB468B" w:rsidRDefault="00AB468B" w:rsidP="00AB468B">
      <w:pPr>
        <w:pStyle w:val="a3"/>
        <w:numPr>
          <w:ilvl w:val="0"/>
          <w:numId w:val="2"/>
        </w:numPr>
      </w:pPr>
      <w:r w:rsidRPr="00AB468B">
        <w:t>Потери при распространении радиоволн в свободном пространстве</w:t>
      </w:r>
    </w:p>
    <w:p w:rsidR="00AB468B" w:rsidRPr="00AB468B" w:rsidRDefault="00AB468B" w:rsidP="00AB468B">
      <w:pPr>
        <w:pStyle w:val="a3"/>
        <w:numPr>
          <w:ilvl w:val="0"/>
          <w:numId w:val="2"/>
        </w:numPr>
      </w:pPr>
      <w:r w:rsidRPr="00AB468B">
        <w:t>Особенности радиотрассы первого типа. Мощность на входе приёмника</w:t>
      </w:r>
    </w:p>
    <w:p w:rsidR="00AB468B" w:rsidRPr="00AB468B" w:rsidRDefault="00AB468B" w:rsidP="00AB468B">
      <w:pPr>
        <w:pStyle w:val="a3"/>
        <w:numPr>
          <w:ilvl w:val="0"/>
          <w:numId w:val="2"/>
        </w:numPr>
      </w:pPr>
      <w:r w:rsidRPr="00AB468B">
        <w:t>Особенности радиотрассы второго типа. Мощность на входе приёмника</w:t>
      </w:r>
    </w:p>
    <w:p w:rsidR="00AB468B" w:rsidRPr="00AB468B" w:rsidRDefault="00AB468B" w:rsidP="00AB468B">
      <w:pPr>
        <w:pStyle w:val="a3"/>
        <w:numPr>
          <w:ilvl w:val="0"/>
          <w:numId w:val="2"/>
        </w:numPr>
      </w:pPr>
      <w:r w:rsidRPr="00AB468B">
        <w:t>Расчет напряженности электрического поля в свободном пространстве</w:t>
      </w:r>
    </w:p>
    <w:p w:rsidR="00AB468B" w:rsidRDefault="00AB468B" w:rsidP="00AB468B">
      <w:pPr>
        <w:pStyle w:val="a3"/>
        <w:numPr>
          <w:ilvl w:val="0"/>
          <w:numId w:val="2"/>
        </w:numPr>
      </w:pPr>
      <w:r w:rsidRPr="00AB468B">
        <w:t xml:space="preserve">Зоны Френеля </w:t>
      </w:r>
    </w:p>
    <w:p w:rsidR="00AB468B" w:rsidRPr="00AB468B" w:rsidRDefault="00AB468B" w:rsidP="00AB468B">
      <w:pPr>
        <w:pStyle w:val="a3"/>
        <w:numPr>
          <w:ilvl w:val="0"/>
          <w:numId w:val="2"/>
        </w:numPr>
      </w:pPr>
      <w:r w:rsidRPr="00AB468B">
        <w:t>Расчет радиусов зон Френеля</w:t>
      </w:r>
    </w:p>
    <w:p w:rsidR="00AB468B" w:rsidRPr="00AB468B" w:rsidRDefault="00AB468B" w:rsidP="00AB468B">
      <w:pPr>
        <w:pStyle w:val="a3"/>
        <w:numPr>
          <w:ilvl w:val="0"/>
          <w:numId w:val="2"/>
        </w:numPr>
      </w:pPr>
      <w:r w:rsidRPr="00AB468B">
        <w:t>Особенности построения радиорелейных линий мобильной связи</w:t>
      </w:r>
    </w:p>
    <w:p w:rsidR="00AB468B" w:rsidRPr="00AB468B" w:rsidRDefault="00AB468B" w:rsidP="00AB468B">
      <w:pPr>
        <w:pStyle w:val="a3"/>
        <w:numPr>
          <w:ilvl w:val="0"/>
          <w:numId w:val="2"/>
        </w:numPr>
      </w:pPr>
      <w:r w:rsidRPr="00AB468B">
        <w:t xml:space="preserve">Поднятые антенны. Понятие и характеристики поднятых антенн </w:t>
      </w:r>
    </w:p>
    <w:p w:rsidR="00AB468B" w:rsidRPr="00AB468B" w:rsidRDefault="00AB468B" w:rsidP="00AB468B">
      <w:pPr>
        <w:pStyle w:val="a3"/>
        <w:numPr>
          <w:ilvl w:val="0"/>
          <w:numId w:val="2"/>
        </w:numPr>
      </w:pPr>
      <w:r w:rsidRPr="00AB468B">
        <w:t>Особенности распространения земных УКВ</w:t>
      </w:r>
    </w:p>
    <w:p w:rsidR="00AB468B" w:rsidRPr="00AB468B" w:rsidRDefault="00AB468B" w:rsidP="00AB468B">
      <w:pPr>
        <w:pStyle w:val="a3"/>
        <w:numPr>
          <w:ilvl w:val="0"/>
          <w:numId w:val="2"/>
        </w:numPr>
      </w:pPr>
      <w:r w:rsidRPr="00AB468B">
        <w:t>Разделение радиотрассы на зоны</w:t>
      </w:r>
    </w:p>
    <w:p w:rsidR="00AB468B" w:rsidRPr="00AB468B" w:rsidRDefault="00AB468B" w:rsidP="00AB468B">
      <w:pPr>
        <w:pStyle w:val="a3"/>
        <w:numPr>
          <w:ilvl w:val="0"/>
          <w:numId w:val="2"/>
        </w:numPr>
      </w:pPr>
      <w:r w:rsidRPr="00AB468B">
        <w:t>Особенности распространения радиоволн в зоне освещенности</w:t>
      </w:r>
    </w:p>
    <w:p w:rsidR="00AB468B" w:rsidRPr="00AB468B" w:rsidRDefault="00AB468B" w:rsidP="00AB468B">
      <w:pPr>
        <w:pStyle w:val="a3"/>
        <w:numPr>
          <w:ilvl w:val="0"/>
          <w:numId w:val="2"/>
        </w:numPr>
      </w:pPr>
      <w:r w:rsidRPr="00AB468B">
        <w:t xml:space="preserve">Интерференционная формула расчета множителя ослабления земных УКВ </w:t>
      </w:r>
    </w:p>
    <w:p w:rsidR="00AB468B" w:rsidRDefault="00AB468B" w:rsidP="00AB468B">
      <w:pPr>
        <w:pStyle w:val="a3"/>
        <w:numPr>
          <w:ilvl w:val="0"/>
          <w:numId w:val="2"/>
        </w:numPr>
      </w:pPr>
      <w:r w:rsidRPr="00AB468B">
        <w:t xml:space="preserve">Расчет расстояний максимумов напряженности электрического поля земных УКВ в зоне освещенности </w:t>
      </w:r>
    </w:p>
    <w:p w:rsidR="008D74D2" w:rsidRPr="00AB468B" w:rsidRDefault="008D74D2" w:rsidP="00094633">
      <w:pPr>
        <w:pStyle w:val="a3"/>
        <w:numPr>
          <w:ilvl w:val="0"/>
          <w:numId w:val="2"/>
        </w:numPr>
      </w:pPr>
      <w:r w:rsidRPr="00AB468B">
        <w:t>Расчет расстояний м</w:t>
      </w:r>
      <w:r>
        <w:t xml:space="preserve">инимумов </w:t>
      </w:r>
      <w:r w:rsidRPr="00AB468B">
        <w:t>напряженности электрического поля земных УКВ в зоне освещенности</w:t>
      </w:r>
    </w:p>
    <w:p w:rsidR="00AB468B" w:rsidRPr="00AB468B" w:rsidRDefault="00AB468B" w:rsidP="00AB468B">
      <w:pPr>
        <w:pStyle w:val="a3"/>
        <w:numPr>
          <w:ilvl w:val="0"/>
          <w:numId w:val="2"/>
        </w:numPr>
      </w:pPr>
      <w:r w:rsidRPr="00AB468B">
        <w:t>Понятия модуля коэффициента отражения и угла потери фазы при расчете множителя ослабления земных УКВ</w:t>
      </w:r>
    </w:p>
    <w:p w:rsidR="00AB468B" w:rsidRPr="00AB468B" w:rsidRDefault="00AB468B" w:rsidP="00AB468B">
      <w:pPr>
        <w:pStyle w:val="a3"/>
        <w:numPr>
          <w:ilvl w:val="0"/>
          <w:numId w:val="2"/>
        </w:numPr>
      </w:pPr>
      <w:r w:rsidRPr="00AB468B">
        <w:t>Расчет расстояния прямой видимости распространения земных УКВ</w:t>
      </w:r>
    </w:p>
    <w:p w:rsidR="00AB468B" w:rsidRDefault="00AB468B" w:rsidP="00AB468B">
      <w:pPr>
        <w:pStyle w:val="a3"/>
        <w:numPr>
          <w:ilvl w:val="0"/>
          <w:numId w:val="2"/>
        </w:numPr>
      </w:pPr>
      <w:r w:rsidRPr="00AB468B">
        <w:t xml:space="preserve">Тропосфера и её свойства </w:t>
      </w:r>
    </w:p>
    <w:p w:rsidR="00AB468B" w:rsidRDefault="00AB468B" w:rsidP="00AB468B">
      <w:pPr>
        <w:pStyle w:val="a3"/>
        <w:numPr>
          <w:ilvl w:val="0"/>
          <w:numId w:val="2"/>
        </w:numPr>
      </w:pPr>
      <w:r w:rsidRPr="00AB468B">
        <w:t xml:space="preserve">Параметры тропосферы </w:t>
      </w:r>
    </w:p>
    <w:p w:rsidR="00AB468B" w:rsidRDefault="00AB468B" w:rsidP="00AB468B">
      <w:pPr>
        <w:pStyle w:val="a3"/>
        <w:numPr>
          <w:ilvl w:val="0"/>
          <w:numId w:val="2"/>
        </w:numPr>
      </w:pPr>
      <w:r w:rsidRPr="00AB468B">
        <w:t>Тропосферная рефракция</w:t>
      </w:r>
    </w:p>
    <w:p w:rsidR="00D75528" w:rsidRDefault="00D75528" w:rsidP="00AB468B">
      <w:pPr>
        <w:pStyle w:val="a3"/>
        <w:numPr>
          <w:ilvl w:val="0"/>
          <w:numId w:val="2"/>
        </w:numPr>
      </w:pPr>
      <w:r>
        <w:t>Отрицательная рефракция</w:t>
      </w:r>
    </w:p>
    <w:p w:rsidR="00D75528" w:rsidRDefault="00D75528" w:rsidP="00AB468B">
      <w:pPr>
        <w:pStyle w:val="a3"/>
        <w:numPr>
          <w:ilvl w:val="0"/>
          <w:numId w:val="2"/>
        </w:numPr>
      </w:pPr>
      <w:r>
        <w:t>Положительная рефракция</w:t>
      </w:r>
    </w:p>
    <w:p w:rsidR="00D75528" w:rsidRPr="00AB468B" w:rsidRDefault="00D75528" w:rsidP="00AB468B">
      <w:pPr>
        <w:pStyle w:val="a3"/>
        <w:numPr>
          <w:ilvl w:val="0"/>
          <w:numId w:val="2"/>
        </w:numPr>
      </w:pPr>
      <w:proofErr w:type="spellStart"/>
      <w:r>
        <w:t>Сверхрефракция</w:t>
      </w:r>
      <w:proofErr w:type="spellEnd"/>
    </w:p>
    <w:p w:rsidR="00AB468B" w:rsidRPr="00AB468B" w:rsidRDefault="00AB468B" w:rsidP="00AB468B">
      <w:pPr>
        <w:pStyle w:val="a3"/>
        <w:numPr>
          <w:ilvl w:val="0"/>
          <w:numId w:val="2"/>
        </w:numPr>
      </w:pPr>
      <w:r w:rsidRPr="00AB468B">
        <w:t>Понятие об эквивалентном радиусе Земли</w:t>
      </w:r>
    </w:p>
    <w:p w:rsidR="00AB468B" w:rsidRPr="00AB468B" w:rsidRDefault="00AB468B" w:rsidP="00AB468B">
      <w:pPr>
        <w:pStyle w:val="a3"/>
        <w:numPr>
          <w:ilvl w:val="0"/>
          <w:numId w:val="2"/>
        </w:numPr>
        <w:rPr>
          <w:lang w:val="uz-Cyrl-UZ"/>
        </w:rPr>
      </w:pPr>
      <w:r w:rsidRPr="00AB468B">
        <w:rPr>
          <w:lang w:val="uz-Cyrl-UZ"/>
        </w:rPr>
        <w:t>Влияние городской архитектуры на распространение сигналов мобильной связи.</w:t>
      </w:r>
    </w:p>
    <w:p w:rsidR="00AB468B" w:rsidRDefault="00AB468B" w:rsidP="00AB468B">
      <w:pPr>
        <w:pStyle w:val="a3"/>
        <w:numPr>
          <w:ilvl w:val="0"/>
          <w:numId w:val="2"/>
        </w:numPr>
        <w:rPr>
          <w:lang w:val="uz-Cyrl-UZ"/>
        </w:rPr>
      </w:pPr>
      <w:r w:rsidRPr="00AB468B">
        <w:rPr>
          <w:lang w:val="uz-Cyrl-UZ"/>
        </w:rPr>
        <w:t>Модели распространения радиоволн мобильной связи</w:t>
      </w:r>
    </w:p>
    <w:p w:rsidR="00D75528" w:rsidRDefault="00D75528" w:rsidP="00AB468B">
      <w:pPr>
        <w:pStyle w:val="a3"/>
        <w:numPr>
          <w:ilvl w:val="0"/>
          <w:numId w:val="2"/>
        </w:numPr>
        <w:rPr>
          <w:lang w:val="uz-Cyrl-UZ"/>
        </w:rPr>
      </w:pPr>
      <w:r>
        <w:rPr>
          <w:lang w:val="uz-Cyrl-UZ"/>
        </w:rPr>
        <w:t>Рассеяние радиоволн</w:t>
      </w:r>
    </w:p>
    <w:p w:rsidR="00D75528" w:rsidRDefault="00D75528" w:rsidP="00AB468B">
      <w:pPr>
        <w:pStyle w:val="a3"/>
        <w:numPr>
          <w:ilvl w:val="0"/>
          <w:numId w:val="2"/>
        </w:numPr>
        <w:rPr>
          <w:lang w:val="uz-Cyrl-UZ"/>
        </w:rPr>
      </w:pPr>
      <w:r>
        <w:rPr>
          <w:lang w:val="uz-Cyrl-UZ"/>
        </w:rPr>
        <w:t>Дифракция радиоволн</w:t>
      </w:r>
    </w:p>
    <w:p w:rsidR="00D75528" w:rsidRDefault="00D75528" w:rsidP="00AB468B">
      <w:pPr>
        <w:pStyle w:val="a3"/>
        <w:numPr>
          <w:ilvl w:val="0"/>
          <w:numId w:val="2"/>
        </w:numPr>
        <w:rPr>
          <w:lang w:val="uz-Cyrl-UZ"/>
        </w:rPr>
      </w:pPr>
      <w:r>
        <w:rPr>
          <w:lang w:val="uz-Cyrl-UZ"/>
        </w:rPr>
        <w:t>Преломление радиоволн</w:t>
      </w:r>
    </w:p>
    <w:p w:rsidR="00D75528" w:rsidRPr="00AB468B" w:rsidRDefault="00D75528" w:rsidP="00AB468B">
      <w:pPr>
        <w:pStyle w:val="a3"/>
        <w:numPr>
          <w:ilvl w:val="0"/>
          <w:numId w:val="2"/>
        </w:numPr>
        <w:rPr>
          <w:lang w:val="uz-Cyrl-UZ"/>
        </w:rPr>
      </w:pPr>
      <w:r>
        <w:rPr>
          <w:lang w:val="uz-Cyrl-UZ"/>
        </w:rPr>
        <w:t>Поглащение радиоволн</w:t>
      </w:r>
    </w:p>
    <w:p w:rsidR="00AB468B" w:rsidRDefault="00AB468B" w:rsidP="00AB468B">
      <w:pPr>
        <w:pStyle w:val="a3"/>
        <w:numPr>
          <w:ilvl w:val="0"/>
          <w:numId w:val="2"/>
        </w:numPr>
        <w:rPr>
          <w:lang w:val="uz-Cyrl-UZ"/>
        </w:rPr>
      </w:pPr>
      <w:r w:rsidRPr="00AB468B">
        <w:rPr>
          <w:lang w:val="uz-Cyrl-UZ"/>
        </w:rPr>
        <w:lastRenderedPageBreak/>
        <w:t>Спутниковые линии мобильной связи</w:t>
      </w:r>
    </w:p>
    <w:p w:rsidR="009A4BB9" w:rsidRPr="00AB468B" w:rsidRDefault="009A4BB9" w:rsidP="00AB468B">
      <w:pPr>
        <w:pStyle w:val="a3"/>
        <w:numPr>
          <w:ilvl w:val="0"/>
          <w:numId w:val="2"/>
        </w:numPr>
        <w:rPr>
          <w:lang w:val="uz-Cyrl-UZ"/>
        </w:rPr>
      </w:pPr>
      <w:r>
        <w:rPr>
          <w:lang w:val="uz-Cyrl-UZ"/>
        </w:rPr>
        <w:t>Структура спутниковой радиолинии</w:t>
      </w:r>
    </w:p>
    <w:p w:rsidR="00AB468B" w:rsidRDefault="00AB468B" w:rsidP="00341AA1">
      <w:pPr>
        <w:pStyle w:val="a3"/>
        <w:numPr>
          <w:ilvl w:val="0"/>
          <w:numId w:val="2"/>
        </w:numPr>
        <w:spacing w:before="0" w:beforeAutospacing="0" w:after="0" w:afterAutospacing="0"/>
        <w:rPr>
          <w:lang w:val="uz-Cyrl-UZ"/>
        </w:rPr>
      </w:pPr>
      <w:r w:rsidRPr="00AB468B">
        <w:rPr>
          <w:lang w:val="uz-Cyrl-UZ"/>
        </w:rPr>
        <w:t>Преимущества спутниковой связи</w:t>
      </w:r>
    </w:p>
    <w:p w:rsidR="009A4BB9" w:rsidRDefault="009A4BB9" w:rsidP="00341AA1">
      <w:pPr>
        <w:pStyle w:val="a3"/>
        <w:numPr>
          <w:ilvl w:val="0"/>
          <w:numId w:val="2"/>
        </w:numPr>
        <w:spacing w:before="0" w:beforeAutospacing="0" w:after="0" w:afterAutospacing="0"/>
        <w:rPr>
          <w:lang w:val="uz-Cyrl-UZ"/>
        </w:rPr>
      </w:pPr>
      <w:r>
        <w:rPr>
          <w:lang w:val="uz-Cyrl-UZ"/>
        </w:rPr>
        <w:t>Недостатки спутниковой связи</w:t>
      </w:r>
    </w:p>
    <w:p w:rsidR="00AB468B" w:rsidRPr="009A4BB9" w:rsidRDefault="00AB468B" w:rsidP="00341AA1">
      <w:pPr>
        <w:pStyle w:val="a3"/>
        <w:numPr>
          <w:ilvl w:val="0"/>
          <w:numId w:val="2"/>
        </w:numPr>
        <w:spacing w:before="0" w:beforeAutospacing="0" w:after="0" w:afterAutospacing="0"/>
        <w:rPr>
          <w:lang w:val="uz-Cyrl-UZ"/>
        </w:rPr>
      </w:pPr>
      <w:r w:rsidRPr="00AB468B">
        <w:t>Орбиты искусственных спутников Земли</w:t>
      </w:r>
    </w:p>
    <w:p w:rsidR="009A4BB9" w:rsidRPr="009A4BB9" w:rsidRDefault="009A4BB9" w:rsidP="00341AA1">
      <w:pPr>
        <w:pStyle w:val="a3"/>
        <w:numPr>
          <w:ilvl w:val="0"/>
          <w:numId w:val="2"/>
        </w:numPr>
        <w:spacing w:before="0" w:beforeAutospacing="0" w:after="0" w:afterAutospacing="0"/>
        <w:rPr>
          <w:lang w:val="uz-Cyrl-UZ"/>
        </w:rPr>
      </w:pPr>
      <w:r>
        <w:t>Особенности геостационарной орбиты</w:t>
      </w:r>
    </w:p>
    <w:p w:rsidR="009A4BB9" w:rsidRPr="00AB468B" w:rsidRDefault="009A4BB9" w:rsidP="00341AA1">
      <w:pPr>
        <w:pStyle w:val="a3"/>
        <w:numPr>
          <w:ilvl w:val="0"/>
          <w:numId w:val="2"/>
        </w:numPr>
        <w:spacing w:before="0" w:beforeAutospacing="0" w:after="0" w:afterAutospacing="0"/>
        <w:rPr>
          <w:lang w:val="uz-Cyrl-UZ"/>
        </w:rPr>
      </w:pPr>
      <w:r>
        <w:t>Особенности низкоорби</w:t>
      </w:r>
      <w:r w:rsidR="008D74D2">
        <w:t>та</w:t>
      </w:r>
      <w:r>
        <w:t>льных линий связи</w:t>
      </w:r>
    </w:p>
    <w:p w:rsidR="00AB468B" w:rsidRDefault="00AB468B" w:rsidP="00433438">
      <w:pPr>
        <w:pStyle w:val="a3"/>
        <w:spacing w:before="0" w:beforeAutospacing="0" w:after="0" w:afterAutospacing="0"/>
        <w:rPr>
          <w:lang w:val="uz-Cyrl-UZ"/>
        </w:rPr>
      </w:pPr>
    </w:p>
    <w:p w:rsidR="00AB468B" w:rsidRDefault="00AB468B" w:rsidP="00433438">
      <w:pPr>
        <w:pStyle w:val="a3"/>
        <w:spacing w:before="0" w:beforeAutospacing="0" w:after="0" w:afterAutospacing="0"/>
        <w:rPr>
          <w:lang w:val="uz-Cyrl-UZ"/>
        </w:rPr>
      </w:pPr>
    </w:p>
    <w:p w:rsidR="000F5ECF" w:rsidRPr="003F11AE" w:rsidRDefault="00433438" w:rsidP="000F5ECF">
      <w:pPr>
        <w:pStyle w:val="a3"/>
        <w:spacing w:before="0" w:beforeAutospacing="0" w:after="0" w:afterAutospacing="0"/>
        <w:jc w:val="center"/>
        <w:rPr>
          <w:lang w:val="uz-Cyrl-UZ"/>
        </w:rPr>
      </w:pPr>
      <w:r w:rsidRPr="003F11AE">
        <w:rPr>
          <w:rFonts w:eastAsia="Calibri"/>
          <w:b/>
          <w:szCs w:val="20"/>
          <w:lang w:val="en-US"/>
        </w:rPr>
        <w:t>I</w:t>
      </w:r>
      <w:r>
        <w:rPr>
          <w:rFonts w:eastAsia="Calibri"/>
          <w:b/>
          <w:szCs w:val="20"/>
          <w:lang w:val="en-US"/>
        </w:rPr>
        <w:t>I</w:t>
      </w:r>
      <w:r w:rsidRPr="003F11AE">
        <w:rPr>
          <w:rFonts w:eastAsia="Calibri"/>
          <w:b/>
          <w:szCs w:val="20"/>
          <w:lang w:val="en-US"/>
        </w:rPr>
        <w:t xml:space="preserve"> </w:t>
      </w:r>
      <w:bookmarkStart w:id="0" w:name="_Hlk186060352"/>
      <w:r w:rsidR="000F5ECF">
        <w:rPr>
          <w:rFonts w:eastAsia="Calibri"/>
          <w:b/>
          <w:szCs w:val="20"/>
        </w:rPr>
        <w:t>б</w:t>
      </w:r>
      <w:proofErr w:type="spellStart"/>
      <w:r w:rsidR="000F5ECF" w:rsidRPr="00152D23">
        <w:rPr>
          <w:rFonts w:eastAsia="Calibri"/>
          <w:b/>
          <w:szCs w:val="20"/>
          <w:lang w:val="en-US" w:eastAsia="en-US"/>
        </w:rPr>
        <w:t>лок</w:t>
      </w:r>
      <w:proofErr w:type="spellEnd"/>
      <w:r w:rsidR="000F5ECF" w:rsidRPr="00152D23">
        <w:rPr>
          <w:rFonts w:eastAsia="Calibri"/>
          <w:b/>
          <w:szCs w:val="20"/>
          <w:lang w:val="en-US" w:eastAsia="en-US"/>
        </w:rPr>
        <w:t xml:space="preserve"> вопросов</w:t>
      </w:r>
      <w:bookmarkEnd w:id="0"/>
    </w:p>
    <w:p w:rsidR="00433438" w:rsidRPr="003F11AE" w:rsidRDefault="00433438" w:rsidP="00433438">
      <w:pPr>
        <w:spacing w:after="0" w:line="240" w:lineRule="auto"/>
        <w:ind w:left="567" w:hanging="567"/>
        <w:jc w:val="center"/>
        <w:rPr>
          <w:rFonts w:ascii="Times New Roman" w:eastAsia="Calibri" w:hAnsi="Times New Roman" w:cs="Times New Roman"/>
          <w:b/>
          <w:sz w:val="24"/>
          <w:szCs w:val="20"/>
          <w:lang w:val="en-US"/>
        </w:rPr>
      </w:pP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Антенна как радиотехническое устройство. Назначение антенн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Классификация антенн по принципу формирования излучаемого поля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Классификация антенн по диапазонным свойствам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 xml:space="preserve">Классификация антенн </w:t>
      </w:r>
      <w:r w:rsidR="009B5E47">
        <w:t>по</w:t>
      </w:r>
      <w:r w:rsidRPr="000F5ECF">
        <w:t xml:space="preserve"> направленным свойствам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Параметры, характеризующие направленные свойства антенн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Параметры, характеризующие электрические свойства антенн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Диаграмма направленности антенны. Параметры и характеристики</w:t>
      </w:r>
    </w:p>
    <w:p w:rsidR="009B5E47" w:rsidRDefault="009B5E47" w:rsidP="000F5ECF">
      <w:pPr>
        <w:pStyle w:val="a3"/>
        <w:numPr>
          <w:ilvl w:val="0"/>
          <w:numId w:val="2"/>
        </w:numPr>
      </w:pPr>
      <w:r>
        <w:t>Конструкция с</w:t>
      </w:r>
      <w:r w:rsidR="000F5ECF" w:rsidRPr="000F5ECF">
        <w:t>имметричн</w:t>
      </w:r>
      <w:r>
        <w:t>ого</w:t>
      </w:r>
      <w:r w:rsidR="000F5ECF" w:rsidRPr="000F5ECF">
        <w:t xml:space="preserve"> вибратор</w:t>
      </w:r>
      <w:r>
        <w:t>а</w:t>
      </w:r>
    </w:p>
    <w:p w:rsidR="009B5E47" w:rsidRDefault="009B5E47" w:rsidP="000F5ECF">
      <w:pPr>
        <w:pStyle w:val="a3"/>
        <w:numPr>
          <w:ilvl w:val="0"/>
          <w:numId w:val="2"/>
        </w:numPr>
      </w:pPr>
      <w:r>
        <w:t>Принцип работы симметричного вибратора</w:t>
      </w:r>
    </w:p>
    <w:p w:rsidR="000F5ECF" w:rsidRPr="000F5ECF" w:rsidRDefault="009B5E47" w:rsidP="000F5ECF">
      <w:pPr>
        <w:pStyle w:val="a3"/>
        <w:numPr>
          <w:ilvl w:val="0"/>
          <w:numId w:val="2"/>
        </w:numPr>
      </w:pPr>
      <w:r>
        <w:t>П</w:t>
      </w:r>
      <w:r w:rsidR="000F5ECF" w:rsidRPr="000F5ECF">
        <w:t>араметры</w:t>
      </w:r>
      <w:r>
        <w:t xml:space="preserve"> симметричного вибратора</w:t>
      </w:r>
    </w:p>
    <w:p w:rsidR="009B5E47" w:rsidRDefault="000F5ECF" w:rsidP="000F5ECF">
      <w:pPr>
        <w:pStyle w:val="a3"/>
        <w:numPr>
          <w:ilvl w:val="0"/>
          <w:numId w:val="2"/>
        </w:numPr>
      </w:pPr>
      <w:r w:rsidRPr="000F5ECF">
        <w:t xml:space="preserve">Распределение амплитуды тока на плечах симметричного вибратора 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Зависимость диаграммы направленности симметричного вибратора от распределения тока на его плечах</w:t>
      </w:r>
    </w:p>
    <w:p w:rsidR="000F5ECF" w:rsidRDefault="000F5ECF" w:rsidP="000F5ECF">
      <w:pPr>
        <w:pStyle w:val="a3"/>
        <w:numPr>
          <w:ilvl w:val="0"/>
          <w:numId w:val="2"/>
        </w:numPr>
      </w:pPr>
      <w:r w:rsidRPr="000F5ECF">
        <w:t>Способы увеличения диапазонных свойства симметричного вибратора</w:t>
      </w:r>
    </w:p>
    <w:p w:rsidR="009B5E47" w:rsidRDefault="009B5E47" w:rsidP="000F5ECF">
      <w:pPr>
        <w:pStyle w:val="a3"/>
        <w:numPr>
          <w:ilvl w:val="0"/>
          <w:numId w:val="2"/>
        </w:numPr>
      </w:pPr>
      <w:r>
        <w:t>Штыревая антенна</w:t>
      </w:r>
    </w:p>
    <w:p w:rsidR="009B5E47" w:rsidRDefault="003A2D62" w:rsidP="000F5ECF">
      <w:pPr>
        <w:pStyle w:val="a3"/>
        <w:numPr>
          <w:ilvl w:val="0"/>
          <w:numId w:val="2"/>
        </w:numPr>
      </w:pPr>
      <w:r>
        <w:t>Характеристики штыревой антенны</w:t>
      </w:r>
    </w:p>
    <w:p w:rsidR="003A2D62" w:rsidRPr="000F5ECF" w:rsidRDefault="003A2D62" w:rsidP="000F5ECF">
      <w:pPr>
        <w:pStyle w:val="a3"/>
        <w:numPr>
          <w:ilvl w:val="0"/>
          <w:numId w:val="2"/>
        </w:numPr>
      </w:pPr>
      <w:r>
        <w:t>Питание штыревой антенны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Система двух связанных вибраторов. Понятие и конструкция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Свойства рефлектора и директора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Зависимость направленных свойств связанных вибраторов от их параметров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 xml:space="preserve">Конструкция и принцип работы </w:t>
      </w:r>
      <w:proofErr w:type="spellStart"/>
      <w:r w:rsidRPr="000F5ECF">
        <w:t>директорной</w:t>
      </w:r>
      <w:proofErr w:type="spellEnd"/>
      <w:r w:rsidRPr="000F5ECF">
        <w:t xml:space="preserve"> антенны</w:t>
      </w:r>
    </w:p>
    <w:p w:rsidR="003A2D62" w:rsidRDefault="000F5ECF" w:rsidP="000F5ECF">
      <w:pPr>
        <w:pStyle w:val="a3"/>
        <w:numPr>
          <w:ilvl w:val="0"/>
          <w:numId w:val="2"/>
        </w:numPr>
      </w:pPr>
      <w:r w:rsidRPr="000F5ECF">
        <w:t xml:space="preserve">Назначение рефлектора и директора в </w:t>
      </w:r>
      <w:proofErr w:type="spellStart"/>
      <w:r w:rsidRPr="000F5ECF">
        <w:t>директорной</w:t>
      </w:r>
      <w:proofErr w:type="spellEnd"/>
      <w:r w:rsidRPr="000F5ECF">
        <w:t xml:space="preserve"> антенне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 xml:space="preserve">Влияние числа директоров и рефлекторов на направленные свойства </w:t>
      </w:r>
      <w:proofErr w:type="spellStart"/>
      <w:r w:rsidRPr="000F5ECF">
        <w:t>директорной</w:t>
      </w:r>
      <w:proofErr w:type="spellEnd"/>
      <w:r w:rsidRPr="000F5ECF">
        <w:t xml:space="preserve"> антенны 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Конструкция и принцип работы логопериодической антенны</w:t>
      </w:r>
    </w:p>
    <w:p w:rsidR="003A2D62" w:rsidRDefault="000F5ECF" w:rsidP="000F5ECF">
      <w:pPr>
        <w:pStyle w:val="a3"/>
        <w:numPr>
          <w:ilvl w:val="0"/>
          <w:numId w:val="2"/>
        </w:numPr>
      </w:pPr>
      <w:r w:rsidRPr="000F5ECF">
        <w:t>Активная зона логопериодической антенны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Период структуры логопериодической антенны</w:t>
      </w:r>
    </w:p>
    <w:p w:rsidR="003A2D62" w:rsidRDefault="000F5ECF" w:rsidP="000F5ECF">
      <w:pPr>
        <w:pStyle w:val="a3"/>
        <w:numPr>
          <w:ilvl w:val="0"/>
          <w:numId w:val="2"/>
        </w:numPr>
      </w:pPr>
      <w:r w:rsidRPr="000F5ECF">
        <w:t xml:space="preserve">Панельные антенны мобильной связи 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Конструктивные особенности, параметры и характеристики</w:t>
      </w:r>
      <w:r w:rsidR="003A2D62">
        <w:t xml:space="preserve"> панельных антенн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 xml:space="preserve">Формирование узких диаграмм направленности с помощью антенных решёток 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Управление диаграммами направленности с помощью антенных решёток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Расчет характеристики направленности линейной синфазной антенной решетки поперечного излучения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Расчет характеристики направленности линейной несинфазной антенной решетки</w:t>
      </w:r>
    </w:p>
    <w:p w:rsidR="003A2D62" w:rsidRDefault="000F5ECF" w:rsidP="000F5ECF">
      <w:pPr>
        <w:pStyle w:val="a3"/>
        <w:numPr>
          <w:ilvl w:val="0"/>
          <w:numId w:val="2"/>
        </w:numPr>
      </w:pPr>
      <w:r w:rsidRPr="000F5ECF">
        <w:t>Излучение возбужденной поверхност</w:t>
      </w:r>
      <w:r w:rsidR="003A2D62">
        <w:t>и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Понятие идеальной возбужденной площадки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Влияние амплитудного распределения на направленные свойства возбужденной площадки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Фазовые ошибки на возбужденной площадке. Их влияние на направленные свойства площадки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lastRenderedPageBreak/>
        <w:t>Коэффициент направленного действия идеальной возбужденной площадки</w:t>
      </w:r>
    </w:p>
    <w:p w:rsidR="00A271AC" w:rsidRDefault="000F5ECF" w:rsidP="000F5ECF">
      <w:pPr>
        <w:pStyle w:val="a3"/>
        <w:numPr>
          <w:ilvl w:val="0"/>
          <w:numId w:val="2"/>
        </w:numPr>
      </w:pPr>
      <w:r w:rsidRPr="000F5ECF">
        <w:t>Коэффициент направленного действия реальной возбужденной площадки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 xml:space="preserve">Коэффициент использования поверхности  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Конструкция и принцип работы параболической антенны</w:t>
      </w:r>
    </w:p>
    <w:p w:rsidR="000F5ECF" w:rsidRDefault="00A271AC" w:rsidP="000F5ECF">
      <w:pPr>
        <w:pStyle w:val="a3"/>
        <w:numPr>
          <w:ilvl w:val="0"/>
          <w:numId w:val="2"/>
        </w:numPr>
      </w:pPr>
      <w:proofErr w:type="spellStart"/>
      <w:r>
        <w:t>Прямофокусная</w:t>
      </w:r>
      <w:proofErr w:type="spellEnd"/>
      <w:r w:rsidR="000F5ECF" w:rsidRPr="000F5ECF">
        <w:t xml:space="preserve"> параболическ</w:t>
      </w:r>
      <w:r>
        <w:t xml:space="preserve">ая </w:t>
      </w:r>
      <w:r w:rsidR="000F5ECF" w:rsidRPr="000F5ECF">
        <w:t>антенн</w:t>
      </w:r>
      <w:r>
        <w:t>а</w:t>
      </w:r>
    </w:p>
    <w:p w:rsidR="008F2550" w:rsidRDefault="008F2550" w:rsidP="000F5ECF">
      <w:pPr>
        <w:pStyle w:val="a3"/>
        <w:numPr>
          <w:ilvl w:val="0"/>
          <w:numId w:val="2"/>
        </w:numPr>
      </w:pPr>
      <w:r>
        <w:t>Офсетная параболическая антенна</w:t>
      </w:r>
    </w:p>
    <w:p w:rsidR="008F2550" w:rsidRDefault="008F2550" w:rsidP="000F5ECF">
      <w:pPr>
        <w:pStyle w:val="a3"/>
        <w:numPr>
          <w:ilvl w:val="0"/>
          <w:numId w:val="2"/>
        </w:numPr>
      </w:pPr>
      <w:proofErr w:type="spellStart"/>
      <w:r>
        <w:t>Двухзеркальная</w:t>
      </w:r>
      <w:proofErr w:type="spellEnd"/>
      <w:r>
        <w:t xml:space="preserve"> параболическая антенна по схеме </w:t>
      </w:r>
      <w:proofErr w:type="spellStart"/>
      <w:r>
        <w:t>Кассегрена</w:t>
      </w:r>
      <w:proofErr w:type="spellEnd"/>
    </w:p>
    <w:p w:rsidR="008F2550" w:rsidRPr="000F5ECF" w:rsidRDefault="008F2550" w:rsidP="007747E7">
      <w:pPr>
        <w:pStyle w:val="a3"/>
        <w:numPr>
          <w:ilvl w:val="0"/>
          <w:numId w:val="2"/>
        </w:numPr>
      </w:pPr>
      <w:proofErr w:type="spellStart"/>
      <w:r>
        <w:t>Двухзеркальная</w:t>
      </w:r>
      <w:proofErr w:type="spellEnd"/>
      <w:r>
        <w:t xml:space="preserve"> параболическая антенна по схеме Грегори</w:t>
      </w:r>
    </w:p>
    <w:p w:rsidR="00605107" w:rsidRDefault="000F5ECF" w:rsidP="000F5ECF">
      <w:pPr>
        <w:pStyle w:val="a3"/>
        <w:numPr>
          <w:ilvl w:val="0"/>
          <w:numId w:val="2"/>
        </w:numPr>
      </w:pPr>
      <w:r w:rsidRPr="000F5ECF">
        <w:t xml:space="preserve">Теневой эффект параболической антенны </w:t>
      </w:r>
    </w:p>
    <w:p w:rsidR="000F5ECF" w:rsidRPr="000F5ECF" w:rsidRDefault="000F5ECF" w:rsidP="000F5ECF">
      <w:pPr>
        <w:pStyle w:val="a3"/>
        <w:numPr>
          <w:ilvl w:val="0"/>
          <w:numId w:val="2"/>
        </w:numPr>
      </w:pPr>
      <w:r w:rsidRPr="000F5ECF">
        <w:t>Реакция зеркала на облучатель параболической антенны</w:t>
      </w:r>
    </w:p>
    <w:p w:rsidR="000F5ECF" w:rsidRDefault="000F5ECF" w:rsidP="000F5ECF">
      <w:pPr>
        <w:pStyle w:val="a3"/>
        <w:numPr>
          <w:ilvl w:val="0"/>
          <w:numId w:val="2"/>
        </w:numPr>
      </w:pPr>
      <w:r w:rsidRPr="000F5ECF">
        <w:t>Требования, предъявляемые к зеркалам параболических антенн</w:t>
      </w:r>
    </w:p>
    <w:p w:rsidR="00605107" w:rsidRDefault="00605107" w:rsidP="00605107">
      <w:pPr>
        <w:pStyle w:val="a3"/>
        <w:numPr>
          <w:ilvl w:val="0"/>
          <w:numId w:val="2"/>
        </w:numPr>
      </w:pPr>
      <w:r w:rsidRPr="000F5ECF">
        <w:t>Требования, предъявляемые к облучателям параболических антенн</w:t>
      </w:r>
    </w:p>
    <w:p w:rsidR="00605107" w:rsidRPr="00605107" w:rsidRDefault="000F5ECF" w:rsidP="000F5ECF">
      <w:pPr>
        <w:pStyle w:val="a3"/>
        <w:numPr>
          <w:ilvl w:val="0"/>
          <w:numId w:val="2"/>
        </w:numPr>
      </w:pPr>
      <w:r w:rsidRPr="000F5ECF">
        <w:t>Особенности компьютерного моделирования антенн с помощью программ</w:t>
      </w:r>
      <w:r w:rsidR="001B2D40">
        <w:t>ы</w:t>
      </w:r>
      <w:r w:rsidRPr="000F5ECF">
        <w:t xml:space="preserve"> </w:t>
      </w:r>
      <w:r w:rsidRPr="000F5ECF">
        <w:rPr>
          <w:lang w:val="en-US"/>
        </w:rPr>
        <w:t>MMANA</w:t>
      </w:r>
    </w:p>
    <w:p w:rsidR="000F5ECF" w:rsidRPr="00605107" w:rsidRDefault="000F5ECF" w:rsidP="000F5ECF">
      <w:pPr>
        <w:pStyle w:val="a3"/>
        <w:numPr>
          <w:ilvl w:val="0"/>
          <w:numId w:val="2"/>
        </w:numPr>
      </w:pPr>
      <w:r w:rsidRPr="000F5ECF">
        <w:t xml:space="preserve">Основные окна программы </w:t>
      </w:r>
      <w:r w:rsidRPr="000F5ECF">
        <w:rPr>
          <w:lang w:val="en-US"/>
        </w:rPr>
        <w:t>MMANA</w:t>
      </w:r>
    </w:p>
    <w:p w:rsidR="00605107" w:rsidRPr="000F5ECF" w:rsidRDefault="00605107" w:rsidP="000F5ECF">
      <w:pPr>
        <w:pStyle w:val="a3"/>
        <w:numPr>
          <w:ilvl w:val="0"/>
          <w:numId w:val="2"/>
        </w:numPr>
      </w:pPr>
      <w:r>
        <w:t>Особенности измерений параметров и характеристик антенн</w:t>
      </w:r>
    </w:p>
    <w:p w:rsidR="00433438" w:rsidRDefault="00433438" w:rsidP="00433438">
      <w:pPr>
        <w:pStyle w:val="a3"/>
        <w:spacing w:before="0" w:beforeAutospacing="0" w:after="0" w:afterAutospacing="0"/>
        <w:rPr>
          <w:lang w:val="uz-Cyrl-UZ"/>
        </w:rPr>
      </w:pPr>
    </w:p>
    <w:p w:rsidR="00CE2888" w:rsidRPr="00CE2888" w:rsidRDefault="00CE2888" w:rsidP="00CE2888">
      <w:pPr>
        <w:pStyle w:val="a3"/>
        <w:tabs>
          <w:tab w:val="left" w:pos="1134"/>
        </w:tabs>
        <w:spacing w:after="0"/>
        <w:ind w:left="720"/>
        <w:jc w:val="center"/>
        <w:rPr>
          <w:b/>
          <w:lang w:val="uz-Cyrl-UZ"/>
        </w:rPr>
      </w:pPr>
      <w:r w:rsidRPr="00CE2888">
        <w:rPr>
          <w:b/>
          <w:lang w:val="uz-Cyrl-UZ"/>
        </w:rPr>
        <w:t xml:space="preserve">III </w:t>
      </w:r>
      <w:r w:rsidR="00AF7940">
        <w:rPr>
          <w:rFonts w:eastAsia="Calibri"/>
          <w:b/>
          <w:szCs w:val="20"/>
        </w:rPr>
        <w:t>б</w:t>
      </w:r>
      <w:r w:rsidR="00AF7940" w:rsidRPr="00150708">
        <w:rPr>
          <w:rFonts w:eastAsia="Calibri"/>
          <w:b/>
          <w:szCs w:val="20"/>
          <w:lang w:eastAsia="en-US"/>
        </w:rPr>
        <w:t>лок вопросов</w:t>
      </w:r>
    </w:p>
    <w:p w:rsidR="00150708" w:rsidRPr="00A82FDB" w:rsidRDefault="00150708" w:rsidP="00A82FD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A82FDB">
        <w:rPr>
          <w:rFonts w:ascii="Times New Roman" w:hAnsi="Times New Roman" w:cs="Times New Roman"/>
          <w:noProof/>
          <w:sz w:val="24"/>
          <w:szCs w:val="24"/>
        </w:rPr>
        <w:t>Определите КПД антенно-фидерного тракта, если КНД антенны равен … , а её КУ равен …</w:t>
      </w:r>
    </w:p>
    <w:p w:rsidR="00150708" w:rsidRPr="00A82FDB" w:rsidRDefault="00150708" w:rsidP="00A82FD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A82FDB">
        <w:rPr>
          <w:rFonts w:ascii="Times New Roman" w:hAnsi="Times New Roman" w:cs="Times New Roman"/>
          <w:noProof/>
          <w:sz w:val="24"/>
          <w:szCs w:val="24"/>
        </w:rPr>
        <w:t>Определите КУ антенны, если её КНД равен … , а КПД равен …</w:t>
      </w:r>
    </w:p>
    <w:p w:rsidR="00150708" w:rsidRPr="00A82FDB" w:rsidRDefault="00150708" w:rsidP="00A82FD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A82FDB">
        <w:rPr>
          <w:rFonts w:ascii="Times New Roman" w:hAnsi="Times New Roman" w:cs="Times New Roman"/>
          <w:noProof/>
          <w:sz w:val="24"/>
          <w:szCs w:val="24"/>
        </w:rPr>
        <w:t>Антенна имеет коэффициент перекрытия … . Её минимальная рабочая частота равна               … . О</w:t>
      </w:r>
      <w:r w:rsidR="00A82FDB">
        <w:rPr>
          <w:rFonts w:ascii="Times New Roman" w:hAnsi="Times New Roman" w:cs="Times New Roman"/>
          <w:noProof/>
          <w:sz w:val="24"/>
          <w:szCs w:val="24"/>
        </w:rPr>
        <w:t>п</w:t>
      </w:r>
      <w:r w:rsidRPr="00A82FDB">
        <w:rPr>
          <w:rFonts w:ascii="Times New Roman" w:hAnsi="Times New Roman" w:cs="Times New Roman"/>
          <w:noProof/>
          <w:sz w:val="24"/>
          <w:szCs w:val="24"/>
        </w:rPr>
        <w:t xml:space="preserve">ределите её максимальную рабочую частоту </w:t>
      </w:r>
    </w:p>
    <w:p w:rsidR="00150708" w:rsidRPr="00A82FDB" w:rsidRDefault="00150708" w:rsidP="00A82FD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A82FDB">
        <w:rPr>
          <w:rFonts w:ascii="Times New Roman" w:hAnsi="Times New Roman" w:cs="Times New Roman"/>
          <w:noProof/>
          <w:sz w:val="24"/>
          <w:szCs w:val="24"/>
        </w:rPr>
        <w:t xml:space="preserve"> Определите резонансную частоту полуволнового симметричного вибратора с длиной плеча … </w:t>
      </w:r>
    </w:p>
    <w:p w:rsidR="00150708" w:rsidRPr="00A82FDB" w:rsidRDefault="00150708" w:rsidP="00A82FD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A82FDB">
        <w:rPr>
          <w:rFonts w:ascii="Times New Roman" w:hAnsi="Times New Roman" w:cs="Times New Roman"/>
          <w:noProof/>
          <w:sz w:val="24"/>
          <w:szCs w:val="24"/>
        </w:rPr>
        <w:t>Определите КПД антенно-фидерного тракта антенны, если подводимая к ней мощность равна … , а излучаемая ею мощность равна …</w:t>
      </w:r>
    </w:p>
    <w:p w:rsidR="00150708" w:rsidRPr="00A82FDB" w:rsidRDefault="00150708" w:rsidP="00A82FD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A82FDB">
        <w:rPr>
          <w:rFonts w:ascii="Times New Roman" w:hAnsi="Times New Roman" w:cs="Times New Roman"/>
          <w:noProof/>
          <w:sz w:val="24"/>
          <w:szCs w:val="24"/>
        </w:rPr>
        <w:t>Определите период структуры логопериодической аненны, если в активной зоне длина предыдущего (меньшего) вибратора равна … , а длина следующего (большего) вибратора равна …</w:t>
      </w:r>
    </w:p>
    <w:p w:rsidR="00150708" w:rsidRPr="00A82FDB" w:rsidRDefault="00150708" w:rsidP="00A82FD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FDB">
        <w:rPr>
          <w:rFonts w:ascii="Times New Roman" w:hAnsi="Times New Roman" w:cs="Times New Roman"/>
          <w:noProof/>
          <w:sz w:val="24"/>
          <w:szCs w:val="24"/>
        </w:rPr>
        <w:t xml:space="preserve">Определите ширину главного лепестка по нулевой мощности излучения линейной антенной решётки, которая состоит из … элементов, работает на частоте … , а расстояние между ними равно … </w:t>
      </w:r>
    </w:p>
    <w:p w:rsidR="00150708" w:rsidRPr="00A82FDB" w:rsidRDefault="00150708" w:rsidP="00A82FD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FDB">
        <w:rPr>
          <w:rFonts w:ascii="Times New Roman" w:hAnsi="Times New Roman" w:cs="Times New Roman"/>
          <w:sz w:val="24"/>
          <w:szCs w:val="24"/>
        </w:rPr>
        <w:t xml:space="preserve">Определите КНД идеальной излучающей площадки с размерами а = </w:t>
      </w:r>
      <w:proofErr w:type="gramStart"/>
      <w:r w:rsidRPr="00A82FDB">
        <w:rPr>
          <w:rFonts w:ascii="Times New Roman" w:hAnsi="Times New Roman" w:cs="Times New Roman"/>
          <w:sz w:val="24"/>
          <w:szCs w:val="24"/>
        </w:rPr>
        <w:t>… ,</w:t>
      </w:r>
      <w:proofErr w:type="gramEnd"/>
      <w:r w:rsidRPr="00A82FDB">
        <w:rPr>
          <w:rFonts w:ascii="Times New Roman" w:hAnsi="Times New Roman" w:cs="Times New Roman"/>
          <w:sz w:val="24"/>
          <w:szCs w:val="24"/>
        </w:rPr>
        <w:t xml:space="preserve"> </w:t>
      </w:r>
      <w:r w:rsidRPr="00A82FD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82FDB">
        <w:rPr>
          <w:rFonts w:ascii="Times New Roman" w:hAnsi="Times New Roman" w:cs="Times New Roman"/>
          <w:sz w:val="24"/>
          <w:szCs w:val="24"/>
        </w:rPr>
        <w:t xml:space="preserve"> = … , работающей на частоте …</w:t>
      </w:r>
    </w:p>
    <w:p w:rsidR="00A82FDB" w:rsidRDefault="00150708" w:rsidP="000E6BD4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FDB">
        <w:rPr>
          <w:rFonts w:ascii="Times New Roman" w:hAnsi="Times New Roman" w:cs="Times New Roman"/>
          <w:sz w:val="24"/>
          <w:szCs w:val="24"/>
        </w:rPr>
        <w:t>Определите КИП излучающей площадки, если её эффективная площадь равна … квадратных метра, а геометрическая площадь равна … квадратных метра</w:t>
      </w:r>
    </w:p>
    <w:p w:rsidR="00150708" w:rsidRPr="00A82FDB" w:rsidRDefault="00150708" w:rsidP="00A82FDB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FDB">
        <w:rPr>
          <w:rFonts w:ascii="Times New Roman" w:hAnsi="Times New Roman" w:cs="Times New Roman"/>
          <w:sz w:val="24"/>
          <w:szCs w:val="24"/>
        </w:rPr>
        <w:t>Определите длину резонансного вибратора в активной зоне</w:t>
      </w:r>
      <w:r w:rsidR="00A82FDB">
        <w:rPr>
          <w:rFonts w:ascii="Times New Roman" w:hAnsi="Times New Roman" w:cs="Times New Roman"/>
          <w:sz w:val="24"/>
          <w:szCs w:val="24"/>
        </w:rPr>
        <w:t xml:space="preserve"> </w:t>
      </w:r>
      <w:r w:rsidRPr="00A82FDB">
        <w:rPr>
          <w:rFonts w:ascii="Times New Roman" w:hAnsi="Times New Roman" w:cs="Times New Roman"/>
          <w:sz w:val="24"/>
          <w:szCs w:val="24"/>
        </w:rPr>
        <w:t>логопериодической антенны на частоте …</w:t>
      </w:r>
    </w:p>
    <w:p w:rsidR="00775739" w:rsidRPr="00CE2888" w:rsidRDefault="00775739" w:rsidP="002C52CD">
      <w:pPr>
        <w:pStyle w:val="leading-8"/>
        <w:ind w:left="284"/>
      </w:pPr>
    </w:p>
    <w:p w:rsidR="00775739" w:rsidRDefault="00A82FDB" w:rsidP="0033276E">
      <w:pPr>
        <w:pStyle w:val="a3"/>
        <w:spacing w:before="0" w:beforeAutospacing="0" w:after="0" w:afterAutospacing="0"/>
        <w:jc w:val="center"/>
        <w:rPr>
          <w:lang w:val="uz-Cyrl-UZ"/>
        </w:rPr>
      </w:pPr>
      <w:bookmarkStart w:id="1" w:name="_GoBack"/>
      <w:r>
        <w:rPr>
          <w:b/>
        </w:rPr>
        <w:t>Преподаватель</w:t>
      </w:r>
      <w:r w:rsidR="003F11AE" w:rsidRPr="00433438">
        <w:rPr>
          <w:b/>
          <w:lang w:val="en-US"/>
        </w:rPr>
        <w:t xml:space="preserve">                          </w:t>
      </w:r>
      <w:r>
        <w:rPr>
          <w:b/>
        </w:rPr>
        <w:t>Губенко В.А.</w:t>
      </w:r>
      <w:bookmarkEnd w:id="1"/>
    </w:p>
    <w:sectPr w:rsidR="00775739" w:rsidSect="0077573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91A31"/>
    <w:multiLevelType w:val="hybridMultilevel"/>
    <w:tmpl w:val="DBBA2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72523"/>
    <w:multiLevelType w:val="hybridMultilevel"/>
    <w:tmpl w:val="E0F4A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89"/>
    <w:rsid w:val="000F5ECF"/>
    <w:rsid w:val="00150708"/>
    <w:rsid w:val="00152D23"/>
    <w:rsid w:val="001B2D40"/>
    <w:rsid w:val="002C52CD"/>
    <w:rsid w:val="0033276E"/>
    <w:rsid w:val="003A2D62"/>
    <w:rsid w:val="003D440B"/>
    <w:rsid w:val="003F11AE"/>
    <w:rsid w:val="00433438"/>
    <w:rsid w:val="004A276A"/>
    <w:rsid w:val="005A0FA6"/>
    <w:rsid w:val="00605107"/>
    <w:rsid w:val="00620F73"/>
    <w:rsid w:val="00654832"/>
    <w:rsid w:val="00775739"/>
    <w:rsid w:val="007B6503"/>
    <w:rsid w:val="00807695"/>
    <w:rsid w:val="008D74D2"/>
    <w:rsid w:val="008F2550"/>
    <w:rsid w:val="009A4BB9"/>
    <w:rsid w:val="009B5E47"/>
    <w:rsid w:val="00A271AC"/>
    <w:rsid w:val="00A82FDB"/>
    <w:rsid w:val="00AB468B"/>
    <w:rsid w:val="00AF7940"/>
    <w:rsid w:val="00CE2888"/>
    <w:rsid w:val="00D22889"/>
    <w:rsid w:val="00D75528"/>
    <w:rsid w:val="00E6745A"/>
    <w:rsid w:val="00F15241"/>
    <w:rsid w:val="00F4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BE130BD-7B9E-47AE-A8E1-5898F23E3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5739"/>
    <w:rPr>
      <w:b/>
      <w:bCs/>
    </w:rPr>
  </w:style>
  <w:style w:type="character" w:customStyle="1" w:styleId="error">
    <w:name w:val="error"/>
    <w:basedOn w:val="a0"/>
    <w:rsid w:val="00775739"/>
  </w:style>
  <w:style w:type="paragraph" w:customStyle="1" w:styleId="leading-8">
    <w:name w:val="leading-8"/>
    <w:basedOn w:val="a"/>
    <w:rsid w:val="00CE2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B4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6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186B1-0DF8-4DC2-8F8A-41255C09A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768</Words>
  <Characters>5372</Characters>
  <Application>Microsoft Office Word</Application>
  <DocSecurity>0</DocSecurity>
  <Lines>134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dcterms:created xsi:type="dcterms:W3CDTF">2024-12-25T09:38:00Z</dcterms:created>
  <dcterms:modified xsi:type="dcterms:W3CDTF">2024-12-26T12:56:00Z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aab8cecd1e857a9284304d8e742d9947ccee2ce1299eea7c3e2412eeafd96dbd</vt:lpwstr>
  </property>
</Properties>
</file>