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>МИНИСТЕРСТВО ВЫСШЕГО ОБРАЗОВАНИЯ, НАУКИ И ИННОВАЦИЙ РЕСПУБЛИКИ УЗБЕКИСТАН</w:t>
      </w:r>
    </w:p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ТАШКЕНТСКИЙ УНИВЕРСИТЕТ ИНФОРМАЦИОННЫХ ТЕХНОЛОГИЙ </w:t>
      </w:r>
      <w:r w:rsidR="003D440B">
        <w:rPr>
          <w:rFonts w:eastAsia="Calibri"/>
          <w:b/>
          <w:szCs w:val="20"/>
          <w:lang w:eastAsia="en-US"/>
        </w:rPr>
        <w:t xml:space="preserve">ИМЕНИ </w:t>
      </w:r>
      <w:r w:rsidRPr="00152D23">
        <w:rPr>
          <w:rFonts w:eastAsia="Calibri"/>
          <w:b/>
          <w:szCs w:val="20"/>
          <w:lang w:eastAsia="en-US"/>
        </w:rPr>
        <w:t>МУХАММАДА АЛ-ХОРАЗМИ</w:t>
      </w:r>
      <w:r w:rsidR="003D440B">
        <w:rPr>
          <w:rFonts w:eastAsia="Calibri"/>
          <w:b/>
          <w:szCs w:val="20"/>
          <w:lang w:eastAsia="en-US"/>
        </w:rPr>
        <w:t>Й</w:t>
      </w:r>
    </w:p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Факультет </w:t>
      </w:r>
      <w:r w:rsidR="003D440B">
        <w:rPr>
          <w:rFonts w:eastAsia="Calibri"/>
          <w:b/>
          <w:szCs w:val="20"/>
          <w:lang w:eastAsia="en-US"/>
        </w:rPr>
        <w:t>«Р</w:t>
      </w:r>
      <w:r w:rsidRPr="00152D23">
        <w:rPr>
          <w:rFonts w:eastAsia="Calibri"/>
          <w:b/>
          <w:szCs w:val="20"/>
          <w:lang w:eastAsia="en-US"/>
        </w:rPr>
        <w:t>адио и мобильн</w:t>
      </w:r>
      <w:r w:rsidR="003D440B">
        <w:rPr>
          <w:rFonts w:eastAsia="Calibri"/>
          <w:b/>
          <w:szCs w:val="20"/>
          <w:lang w:eastAsia="en-US"/>
        </w:rPr>
        <w:t>ая</w:t>
      </w:r>
      <w:r w:rsidRPr="00152D23">
        <w:rPr>
          <w:rFonts w:eastAsia="Calibri"/>
          <w:b/>
          <w:szCs w:val="20"/>
          <w:lang w:eastAsia="en-US"/>
        </w:rPr>
        <w:t xml:space="preserve"> связ</w:t>
      </w:r>
      <w:r w:rsidR="003D440B">
        <w:rPr>
          <w:rFonts w:eastAsia="Calibri"/>
          <w:b/>
          <w:szCs w:val="20"/>
          <w:lang w:eastAsia="en-US"/>
        </w:rPr>
        <w:t>ь»</w:t>
      </w:r>
    </w:p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Кафедра </w:t>
      </w:r>
      <w:r w:rsidR="003D440B">
        <w:rPr>
          <w:rFonts w:eastAsia="Calibri"/>
          <w:b/>
          <w:szCs w:val="20"/>
          <w:lang w:eastAsia="en-US"/>
        </w:rPr>
        <w:t>«С</w:t>
      </w:r>
      <w:r w:rsidRPr="00152D23">
        <w:rPr>
          <w:rFonts w:eastAsia="Calibri"/>
          <w:b/>
          <w:szCs w:val="20"/>
          <w:lang w:eastAsia="en-US"/>
        </w:rPr>
        <w:t>истем</w:t>
      </w:r>
      <w:r w:rsidR="003D440B">
        <w:rPr>
          <w:rFonts w:eastAsia="Calibri"/>
          <w:b/>
          <w:szCs w:val="20"/>
          <w:lang w:eastAsia="en-US"/>
        </w:rPr>
        <w:t>ы телерадиовещания»</w:t>
      </w:r>
    </w:p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 </w:t>
      </w:r>
      <w:r w:rsidR="00807695">
        <w:rPr>
          <w:rFonts w:eastAsia="Calibri"/>
          <w:b/>
          <w:szCs w:val="20"/>
          <w:lang w:eastAsia="en-US"/>
        </w:rPr>
        <w:t>Дисциплина</w:t>
      </w:r>
      <w:r w:rsidRPr="00152D23">
        <w:rPr>
          <w:rFonts w:eastAsia="Calibri"/>
          <w:b/>
          <w:szCs w:val="20"/>
          <w:lang w:eastAsia="en-US"/>
        </w:rPr>
        <w:t xml:space="preserve"> «Антенны и распространение </w:t>
      </w:r>
      <w:r w:rsidR="007A0DC9">
        <w:rPr>
          <w:rFonts w:eastAsia="Calibri"/>
          <w:b/>
          <w:szCs w:val="20"/>
          <w:lang w:eastAsia="en-US"/>
        </w:rPr>
        <w:t>радио</w:t>
      </w:r>
      <w:r w:rsidRPr="00152D23">
        <w:rPr>
          <w:rFonts w:eastAsia="Calibri"/>
          <w:b/>
          <w:szCs w:val="20"/>
          <w:lang w:eastAsia="en-US"/>
        </w:rPr>
        <w:t>волн»</w:t>
      </w:r>
    </w:p>
    <w:p w:rsidR="00152D23" w:rsidRPr="00152D23" w:rsidRDefault="00807695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>
        <w:rPr>
          <w:rFonts w:eastAsia="Calibri"/>
          <w:b/>
          <w:szCs w:val="20"/>
          <w:lang w:eastAsia="en-US"/>
        </w:rPr>
        <w:t>К</w:t>
      </w:r>
      <w:r w:rsidR="00152D23" w:rsidRPr="00152D23">
        <w:rPr>
          <w:rFonts w:eastAsia="Calibri"/>
          <w:b/>
          <w:szCs w:val="20"/>
          <w:lang w:eastAsia="en-US"/>
        </w:rPr>
        <w:t>онтрольные вопросы</w:t>
      </w:r>
    </w:p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</w:p>
    <w:p w:rsidR="00152D23" w:rsidRPr="00152D23" w:rsidRDefault="00152D23" w:rsidP="00152D23">
      <w:pPr>
        <w:pStyle w:val="a3"/>
        <w:spacing w:after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>В итоговом контроле каждому студенту планируется задать по 3 вопроса, задания по каждому вопросу разбиты на блоки ниже</w:t>
      </w:r>
    </w:p>
    <w:p w:rsidR="003F11AE" w:rsidRPr="003F11AE" w:rsidRDefault="000F5ECF" w:rsidP="00152D23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152D23">
        <w:rPr>
          <w:rFonts w:eastAsia="Calibri"/>
          <w:b/>
          <w:szCs w:val="20"/>
          <w:lang w:val="en-US" w:eastAsia="en-US"/>
        </w:rPr>
        <w:t>I</w:t>
      </w:r>
      <w:r>
        <w:rPr>
          <w:rFonts w:eastAsia="Calibri"/>
          <w:b/>
          <w:szCs w:val="20"/>
          <w:lang w:eastAsia="en-US"/>
        </w:rPr>
        <w:t xml:space="preserve"> б</w:t>
      </w:r>
      <w:proofErr w:type="spellStart"/>
      <w:r w:rsidR="00152D23" w:rsidRPr="00152D23">
        <w:rPr>
          <w:rFonts w:eastAsia="Calibri"/>
          <w:b/>
          <w:szCs w:val="20"/>
          <w:lang w:val="en-US" w:eastAsia="en-US"/>
        </w:rPr>
        <w:t>лок</w:t>
      </w:r>
      <w:proofErr w:type="spellEnd"/>
      <w:r w:rsidR="00152D23" w:rsidRPr="00152D23">
        <w:rPr>
          <w:rFonts w:eastAsia="Calibri"/>
          <w:b/>
          <w:szCs w:val="20"/>
          <w:lang w:val="en-US" w:eastAsia="en-US"/>
        </w:rPr>
        <w:t xml:space="preserve"> </w:t>
      </w:r>
      <w:proofErr w:type="spellStart"/>
      <w:r w:rsidR="00152D23" w:rsidRPr="00152D23">
        <w:rPr>
          <w:rFonts w:eastAsia="Calibri"/>
          <w:b/>
          <w:szCs w:val="20"/>
          <w:lang w:val="en-US" w:eastAsia="en-US"/>
        </w:rPr>
        <w:t>вопросов</w:t>
      </w:r>
      <w:proofErr w:type="spellEnd"/>
    </w:p>
    <w:p w:rsidR="00433438" w:rsidRDefault="00433438" w:rsidP="00433438">
      <w:pPr>
        <w:pStyle w:val="a3"/>
        <w:spacing w:before="0" w:beforeAutospacing="0" w:after="0" w:afterAutospacing="0"/>
        <w:rPr>
          <w:lang w:val="uz-Cyrl-UZ"/>
        </w:rPr>
      </w:pPr>
    </w:p>
    <w:p w:rsidR="007A0DC9" w:rsidRDefault="007A0DC9" w:rsidP="007A0DC9">
      <w:pPr>
        <w:pStyle w:val="a3"/>
        <w:numPr>
          <w:ilvl w:val="0"/>
          <w:numId w:val="3"/>
        </w:numPr>
      </w:pPr>
      <w:r w:rsidRPr="007A0DC9">
        <w:t xml:space="preserve">Свойства и параметры радиоволн 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Частотный диапазон радиоволн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Механизмы распространения радиоволн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 xml:space="preserve">Распространение радиоволн в свободном пространстве </w:t>
      </w:r>
    </w:p>
    <w:p w:rsidR="007A0DC9" w:rsidRDefault="00E353BA" w:rsidP="007A0DC9">
      <w:pPr>
        <w:pStyle w:val="a3"/>
        <w:numPr>
          <w:ilvl w:val="0"/>
          <w:numId w:val="3"/>
        </w:numPr>
      </w:pPr>
      <w:r>
        <w:t>Основные п</w:t>
      </w:r>
      <w:r w:rsidR="007A0DC9" w:rsidRPr="007A0DC9">
        <w:t>отери при распространении радиоволн в свободном пространстве</w:t>
      </w:r>
    </w:p>
    <w:p w:rsidR="00E353BA" w:rsidRPr="007A0DC9" w:rsidRDefault="00E353BA" w:rsidP="007A0DC9">
      <w:pPr>
        <w:pStyle w:val="a3"/>
        <w:numPr>
          <w:ilvl w:val="0"/>
          <w:numId w:val="3"/>
        </w:numPr>
      </w:pPr>
      <w:r>
        <w:t>П</w:t>
      </w:r>
      <w:r w:rsidRPr="007A0DC9">
        <w:t>отери при распространении радиоволн в свободном пространстве</w:t>
      </w:r>
    </w:p>
    <w:p w:rsidR="007A0DC9" w:rsidRDefault="007A0DC9" w:rsidP="007A0DC9">
      <w:pPr>
        <w:pStyle w:val="a3"/>
        <w:numPr>
          <w:ilvl w:val="0"/>
          <w:numId w:val="3"/>
        </w:numPr>
      </w:pPr>
      <w:r w:rsidRPr="007A0DC9">
        <w:t xml:space="preserve">Особенности радиотрассы первого типа 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Мощность на входе приёмника</w:t>
      </w:r>
      <w:r>
        <w:t xml:space="preserve"> </w:t>
      </w:r>
      <w:r w:rsidRPr="007A0DC9">
        <w:t>радиотрассы первого типа</w:t>
      </w:r>
    </w:p>
    <w:p w:rsidR="007A0DC9" w:rsidRDefault="007A0DC9" w:rsidP="007A0DC9">
      <w:pPr>
        <w:pStyle w:val="a3"/>
        <w:numPr>
          <w:ilvl w:val="0"/>
          <w:numId w:val="3"/>
        </w:numPr>
      </w:pPr>
      <w:r w:rsidRPr="007A0DC9">
        <w:t xml:space="preserve">Особенности радиотрассы второго типа 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Мощность на входе приёмника</w:t>
      </w:r>
      <w:r w:rsidR="00E353BA">
        <w:t xml:space="preserve"> </w:t>
      </w:r>
      <w:r w:rsidR="00E353BA" w:rsidRPr="007A0DC9">
        <w:t>радиотрассы второго типа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Расчет напряженности электрического поля в свободном пространстве</w:t>
      </w:r>
    </w:p>
    <w:p w:rsidR="00E353BA" w:rsidRDefault="007A0DC9" w:rsidP="007A0DC9">
      <w:pPr>
        <w:pStyle w:val="a3"/>
        <w:numPr>
          <w:ilvl w:val="0"/>
          <w:numId w:val="3"/>
        </w:numPr>
      </w:pPr>
      <w:r w:rsidRPr="007A0DC9">
        <w:t>Зоны Френел</w:t>
      </w:r>
      <w:r w:rsidR="00E353BA">
        <w:t>я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Расчет радиусов зон Френеля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Особенности построения радиорелейных линий связи</w:t>
      </w:r>
    </w:p>
    <w:p w:rsidR="00E353BA" w:rsidRDefault="007A0DC9" w:rsidP="007A0DC9">
      <w:pPr>
        <w:pStyle w:val="a3"/>
        <w:numPr>
          <w:ilvl w:val="0"/>
          <w:numId w:val="3"/>
        </w:numPr>
      </w:pPr>
      <w:r w:rsidRPr="007A0DC9">
        <w:t>Фронт волн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Принцип Гюйгенса-Френеля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 xml:space="preserve">Понятие и характеристики поднятых антенн 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Особенности распространения земных УКВ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Разделение радиотрассы на зоны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Особенности распространения радиоволн в зоне освещенности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 xml:space="preserve">Интерференционная формула расчета множителя ослабления земных УКВ </w:t>
      </w:r>
    </w:p>
    <w:p w:rsidR="007A0DC9" w:rsidRDefault="007A0DC9" w:rsidP="007A0DC9">
      <w:pPr>
        <w:pStyle w:val="a3"/>
        <w:numPr>
          <w:ilvl w:val="0"/>
          <w:numId w:val="3"/>
        </w:numPr>
      </w:pPr>
      <w:r w:rsidRPr="007A0DC9">
        <w:t xml:space="preserve">Расчет расстояний максимумов напряженности электрического поля земных УКВ в зоне освещенности </w:t>
      </w:r>
    </w:p>
    <w:p w:rsidR="00E353BA" w:rsidRPr="007A0DC9" w:rsidRDefault="00E353BA" w:rsidP="00E353BA">
      <w:pPr>
        <w:pStyle w:val="a3"/>
        <w:numPr>
          <w:ilvl w:val="0"/>
          <w:numId w:val="3"/>
        </w:numPr>
      </w:pPr>
      <w:r w:rsidRPr="007A0DC9">
        <w:t xml:space="preserve">Расчет расстояний минимумов напряженности электрического поля земных УКВ в зоне освещенности </w:t>
      </w:r>
    </w:p>
    <w:p w:rsidR="007A0DC9" w:rsidRDefault="00632A2C" w:rsidP="007A0DC9">
      <w:pPr>
        <w:pStyle w:val="a3"/>
        <w:numPr>
          <w:ilvl w:val="0"/>
          <w:numId w:val="3"/>
        </w:numPr>
      </w:pPr>
      <w:r>
        <w:t>М</w:t>
      </w:r>
      <w:r w:rsidR="007A0DC9" w:rsidRPr="007A0DC9">
        <w:t>одул</w:t>
      </w:r>
      <w:r>
        <w:t>ь</w:t>
      </w:r>
      <w:r w:rsidR="007A0DC9" w:rsidRPr="007A0DC9">
        <w:t xml:space="preserve"> коэффициента отражения при расчете множителя ослабления земных УКВ</w:t>
      </w:r>
    </w:p>
    <w:p w:rsidR="00632A2C" w:rsidRPr="007A0DC9" w:rsidRDefault="00632A2C" w:rsidP="00632A2C">
      <w:pPr>
        <w:pStyle w:val="a3"/>
        <w:numPr>
          <w:ilvl w:val="0"/>
          <w:numId w:val="3"/>
        </w:numPr>
      </w:pPr>
      <w:r>
        <w:t>Угол</w:t>
      </w:r>
      <w:r w:rsidRPr="007A0DC9">
        <w:t xml:space="preserve"> потери фазы при расчете множителя ослабления земных УКВ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Расчет расстояния прямой видимости распространения земных УКВ</w:t>
      </w:r>
    </w:p>
    <w:p w:rsidR="00632A2C" w:rsidRDefault="007A0DC9" w:rsidP="007A0DC9">
      <w:pPr>
        <w:pStyle w:val="a3"/>
        <w:numPr>
          <w:ilvl w:val="0"/>
          <w:numId w:val="3"/>
        </w:numPr>
      </w:pPr>
      <w:r w:rsidRPr="007A0DC9">
        <w:t>Тропосфера и её свойств</w:t>
      </w:r>
      <w:r w:rsidR="00632A2C">
        <w:t>а</w:t>
      </w:r>
    </w:p>
    <w:p w:rsidR="00632A2C" w:rsidRDefault="007A0DC9" w:rsidP="007A0DC9">
      <w:pPr>
        <w:pStyle w:val="a3"/>
        <w:numPr>
          <w:ilvl w:val="0"/>
          <w:numId w:val="3"/>
        </w:numPr>
      </w:pPr>
      <w:r w:rsidRPr="007A0DC9">
        <w:t>Параметры тропосферы</w:t>
      </w:r>
    </w:p>
    <w:p w:rsidR="007728B0" w:rsidRDefault="007728B0" w:rsidP="007A0DC9">
      <w:pPr>
        <w:pStyle w:val="a3"/>
        <w:numPr>
          <w:ilvl w:val="0"/>
          <w:numId w:val="3"/>
        </w:numPr>
      </w:pPr>
      <w:r>
        <w:lastRenderedPageBreak/>
        <w:t>Вертикальный градиент индекса преломления тропосферы</w:t>
      </w:r>
    </w:p>
    <w:p w:rsidR="00632A2C" w:rsidRDefault="007A0DC9" w:rsidP="003F74B8">
      <w:pPr>
        <w:pStyle w:val="a3"/>
        <w:numPr>
          <w:ilvl w:val="0"/>
          <w:numId w:val="3"/>
        </w:numPr>
      </w:pPr>
      <w:r w:rsidRPr="007A0DC9">
        <w:t>Тропосферная рефракция</w:t>
      </w:r>
    </w:p>
    <w:p w:rsidR="00632A2C" w:rsidRDefault="00632A2C" w:rsidP="003F74B8">
      <w:pPr>
        <w:pStyle w:val="a3"/>
        <w:numPr>
          <w:ilvl w:val="0"/>
          <w:numId w:val="3"/>
        </w:numPr>
      </w:pPr>
      <w:r>
        <w:t>Положительная тропосферная рефракция</w:t>
      </w:r>
    </w:p>
    <w:p w:rsidR="00632A2C" w:rsidRDefault="00632A2C" w:rsidP="003F74B8">
      <w:pPr>
        <w:pStyle w:val="a3"/>
        <w:numPr>
          <w:ilvl w:val="0"/>
          <w:numId w:val="3"/>
        </w:numPr>
      </w:pPr>
      <w:r>
        <w:t>Отрицательная тропосферная рефракция</w:t>
      </w:r>
    </w:p>
    <w:p w:rsidR="007A0DC9" w:rsidRPr="007A0DC9" w:rsidRDefault="007A0DC9" w:rsidP="003F74B8">
      <w:pPr>
        <w:pStyle w:val="a3"/>
        <w:numPr>
          <w:ilvl w:val="0"/>
          <w:numId w:val="3"/>
        </w:numPr>
      </w:pPr>
      <w:r w:rsidRPr="007A0DC9">
        <w:t>Понятие об эквивалентном радиусе Земли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Дальнее тропосферное распространение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Ионосфера и её свойства</w:t>
      </w:r>
    </w:p>
    <w:p w:rsidR="007728B0" w:rsidRDefault="007A0DC9" w:rsidP="007A0DC9">
      <w:pPr>
        <w:pStyle w:val="a3"/>
        <w:numPr>
          <w:ilvl w:val="0"/>
          <w:numId w:val="3"/>
        </w:numPr>
      </w:pPr>
      <w:r w:rsidRPr="007A0DC9">
        <w:t>Особенности распространения коротких волн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Понятия критической частоты и максимально применимой частоты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Особенности распространения радиоволн в городе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Особенности распространения радиоволн спутниковой связи. Преимущества и недостатки спутниковой связи</w:t>
      </w:r>
    </w:p>
    <w:p w:rsidR="007A0DC9" w:rsidRPr="007A0DC9" w:rsidRDefault="007A0DC9" w:rsidP="007A0DC9">
      <w:pPr>
        <w:pStyle w:val="a3"/>
        <w:numPr>
          <w:ilvl w:val="0"/>
          <w:numId w:val="3"/>
        </w:numPr>
      </w:pPr>
      <w:r w:rsidRPr="007A0DC9">
        <w:t>Орбиты искусственных спутников Земли</w:t>
      </w:r>
    </w:p>
    <w:p w:rsidR="000F5ECF" w:rsidRPr="003F11AE" w:rsidRDefault="00433438" w:rsidP="000F5ECF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3F11AE">
        <w:rPr>
          <w:rFonts w:eastAsia="Calibri"/>
          <w:b/>
          <w:szCs w:val="20"/>
          <w:lang w:val="en-US"/>
        </w:rPr>
        <w:t>I</w:t>
      </w:r>
      <w:r>
        <w:rPr>
          <w:rFonts w:eastAsia="Calibri"/>
          <w:b/>
          <w:szCs w:val="20"/>
          <w:lang w:val="en-US"/>
        </w:rPr>
        <w:t>I</w:t>
      </w:r>
      <w:r w:rsidRPr="003F11AE">
        <w:rPr>
          <w:rFonts w:eastAsia="Calibri"/>
          <w:b/>
          <w:szCs w:val="20"/>
          <w:lang w:val="en-US"/>
        </w:rPr>
        <w:t xml:space="preserve"> </w:t>
      </w:r>
      <w:bookmarkStart w:id="0" w:name="_Hlk186060352"/>
      <w:r w:rsidR="000F5ECF">
        <w:rPr>
          <w:rFonts w:eastAsia="Calibri"/>
          <w:b/>
          <w:szCs w:val="20"/>
        </w:rPr>
        <w:t>б</w:t>
      </w:r>
      <w:proofErr w:type="spellStart"/>
      <w:r w:rsidR="000F5ECF" w:rsidRPr="00152D23">
        <w:rPr>
          <w:rFonts w:eastAsia="Calibri"/>
          <w:b/>
          <w:szCs w:val="20"/>
          <w:lang w:val="en-US" w:eastAsia="en-US"/>
        </w:rPr>
        <w:t>лок</w:t>
      </w:r>
      <w:proofErr w:type="spellEnd"/>
      <w:r w:rsidR="000F5ECF" w:rsidRPr="00152D23">
        <w:rPr>
          <w:rFonts w:eastAsia="Calibri"/>
          <w:b/>
          <w:szCs w:val="20"/>
          <w:lang w:val="en-US" w:eastAsia="en-US"/>
        </w:rPr>
        <w:t xml:space="preserve"> </w:t>
      </w:r>
      <w:proofErr w:type="spellStart"/>
      <w:r w:rsidR="000F5ECF" w:rsidRPr="00152D23">
        <w:rPr>
          <w:rFonts w:eastAsia="Calibri"/>
          <w:b/>
          <w:szCs w:val="20"/>
          <w:lang w:val="en-US" w:eastAsia="en-US"/>
        </w:rPr>
        <w:t>вопросов</w:t>
      </w:r>
      <w:bookmarkEnd w:id="0"/>
      <w:proofErr w:type="spellEnd"/>
    </w:p>
    <w:p w:rsidR="000C12E4" w:rsidRDefault="007C7DFA" w:rsidP="007C7DFA">
      <w:pPr>
        <w:pStyle w:val="a3"/>
        <w:numPr>
          <w:ilvl w:val="0"/>
          <w:numId w:val="3"/>
        </w:numPr>
      </w:pPr>
      <w:r w:rsidRPr="007C7DFA">
        <w:t>Антенна как радиотехническое устройство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Назначение антенн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Классификация антенн по принципу формирования излучаемого поля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Классификация антенн по диапазонным свойствам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Классификация антенн на направленным свойствам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bookmarkStart w:id="1" w:name="_Hlk155649974"/>
      <w:r w:rsidRPr="007C7DFA">
        <w:t xml:space="preserve">Параметры, характеризующие </w:t>
      </w:r>
      <w:bookmarkEnd w:id="1"/>
      <w:r w:rsidRPr="007C7DFA">
        <w:t>направленные свойства антенн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Параметры, характеризующие электрические свойства антенн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Диаграмма направленности антенны. Параметры и характеристики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Симметричный вибратор. Конструктивные особенности, принцип работы, параметры</w:t>
      </w:r>
    </w:p>
    <w:p w:rsidR="000C12E4" w:rsidRDefault="007C7DFA" w:rsidP="007C7DFA">
      <w:pPr>
        <w:pStyle w:val="a3"/>
        <w:numPr>
          <w:ilvl w:val="0"/>
          <w:numId w:val="3"/>
        </w:numPr>
      </w:pPr>
      <w:r w:rsidRPr="007C7DFA">
        <w:t>Распределение амплитуды тока на плечах симметричного вибратора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Зависимость диаграммы направленности симметричного вибратора от распределения тока на его плечах</w:t>
      </w:r>
    </w:p>
    <w:p w:rsidR="007C7DFA" w:rsidRDefault="007C7DFA" w:rsidP="007C7DFA">
      <w:pPr>
        <w:pStyle w:val="a3"/>
        <w:numPr>
          <w:ilvl w:val="0"/>
          <w:numId w:val="3"/>
        </w:numPr>
      </w:pPr>
      <w:r w:rsidRPr="007C7DFA">
        <w:t>Способы увеличения диапазонных свойства симметричного вибратора</w:t>
      </w:r>
    </w:p>
    <w:p w:rsidR="000C12E4" w:rsidRDefault="000C12E4" w:rsidP="007C7DFA">
      <w:pPr>
        <w:pStyle w:val="a3"/>
        <w:numPr>
          <w:ilvl w:val="0"/>
          <w:numId w:val="3"/>
        </w:numPr>
      </w:pPr>
      <w:r>
        <w:t>Питание симметричного вибратора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Система двух связанных вибраторов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Свойства рефлектора и директора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Зависимость направленных свойств связанных вибраторов от их параметров</w:t>
      </w:r>
    </w:p>
    <w:p w:rsidR="000C12E4" w:rsidRDefault="007C7DFA" w:rsidP="007C7DFA">
      <w:pPr>
        <w:pStyle w:val="a3"/>
        <w:numPr>
          <w:ilvl w:val="0"/>
          <w:numId w:val="3"/>
        </w:numPr>
      </w:pPr>
      <w:r w:rsidRPr="007C7DFA">
        <w:t>Турникетная антенна</w:t>
      </w:r>
    </w:p>
    <w:p w:rsidR="007C7DFA" w:rsidRPr="007C7DFA" w:rsidRDefault="000C12E4" w:rsidP="007C7DFA">
      <w:pPr>
        <w:pStyle w:val="a3"/>
        <w:numPr>
          <w:ilvl w:val="0"/>
          <w:numId w:val="3"/>
        </w:numPr>
      </w:pPr>
      <w:r>
        <w:t>Н</w:t>
      </w:r>
      <w:r w:rsidR="007C7DFA" w:rsidRPr="007C7DFA">
        <w:t>аправленные свойства</w:t>
      </w:r>
      <w:r>
        <w:t xml:space="preserve"> турникетной антенны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Симметрирующие</w:t>
      </w:r>
      <w:bookmarkStart w:id="2" w:name="_GoBack"/>
      <w:bookmarkEnd w:id="2"/>
      <w:r w:rsidRPr="007C7DFA">
        <w:t xml:space="preserve"> устройства. Назначение и конструкции</w:t>
      </w:r>
    </w:p>
    <w:p w:rsidR="00344B73" w:rsidRDefault="007C7DFA" w:rsidP="007C7DFA">
      <w:pPr>
        <w:pStyle w:val="a3"/>
        <w:numPr>
          <w:ilvl w:val="0"/>
          <w:numId w:val="3"/>
        </w:numPr>
      </w:pPr>
      <w:r w:rsidRPr="007C7DFA">
        <w:t>Формирование узких диаграмм направленности с помощью антенных решёток</w:t>
      </w:r>
    </w:p>
    <w:p w:rsidR="00344B73" w:rsidRDefault="00344B73" w:rsidP="007C7DFA">
      <w:pPr>
        <w:pStyle w:val="a3"/>
        <w:numPr>
          <w:ilvl w:val="0"/>
          <w:numId w:val="3"/>
        </w:numPr>
      </w:pPr>
      <w:r>
        <w:t>Теорема перемножения антенных решеток</w:t>
      </w:r>
    </w:p>
    <w:p w:rsidR="007C7DFA" w:rsidRPr="007C7DFA" w:rsidRDefault="00344B73" w:rsidP="007C7DFA">
      <w:pPr>
        <w:pStyle w:val="a3"/>
        <w:numPr>
          <w:ilvl w:val="0"/>
          <w:numId w:val="3"/>
        </w:numPr>
      </w:pPr>
      <w:r>
        <w:t>Множитель решетки при расчете характеристики направленности антенных решеток</w:t>
      </w:r>
      <w:r w:rsidR="007C7DFA" w:rsidRPr="007C7DFA">
        <w:t xml:space="preserve"> 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Управление диаграммами направленности с помощью антенных решёток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bookmarkStart w:id="3" w:name="_Hlk155650378"/>
      <w:r w:rsidRPr="007C7DFA">
        <w:t>Расчет характеристики направленности линейной синфазной антенной решетки</w:t>
      </w:r>
      <w:bookmarkEnd w:id="3"/>
      <w:r w:rsidRPr="007C7DFA">
        <w:t xml:space="preserve"> поперечного излучения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Расчет характеристики направленности линейной несинфазной антенной решетки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Антенные решетки осевого излучения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Направленные свойства антенных решеток осевого излучения для случаев, когда c/v=1, c/v&gt;1, c/</w:t>
      </w:r>
      <w:proofErr w:type="gramStart"/>
      <w:r w:rsidRPr="007C7DFA">
        <w:t>v&lt; 1</w:t>
      </w:r>
      <w:proofErr w:type="gramEnd"/>
    </w:p>
    <w:p w:rsidR="00344B73" w:rsidRDefault="007C7DFA" w:rsidP="007C7DFA">
      <w:pPr>
        <w:pStyle w:val="a3"/>
        <w:numPr>
          <w:ilvl w:val="0"/>
          <w:numId w:val="3"/>
        </w:numPr>
      </w:pPr>
      <w:r w:rsidRPr="007C7DFA">
        <w:t>Излучение возбужденной поверхности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Понятие идеальной возбужденной площадки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Влияние амплитудного распределения на направленные свойства возбужденной площадки</w:t>
      </w:r>
    </w:p>
    <w:p w:rsidR="00344B73" w:rsidRDefault="007C7DFA" w:rsidP="007C7DFA">
      <w:pPr>
        <w:pStyle w:val="a3"/>
        <w:numPr>
          <w:ilvl w:val="0"/>
          <w:numId w:val="3"/>
        </w:numPr>
      </w:pPr>
      <w:r w:rsidRPr="007C7DFA">
        <w:t>Фазовые ошибки на возбужденной площадке</w:t>
      </w:r>
    </w:p>
    <w:p w:rsidR="007C7DFA" w:rsidRPr="007C7DFA" w:rsidRDefault="00FB0163" w:rsidP="007C7DFA">
      <w:pPr>
        <w:pStyle w:val="a3"/>
        <w:numPr>
          <w:ilvl w:val="0"/>
          <w:numId w:val="3"/>
        </w:numPr>
      </w:pPr>
      <w:r>
        <w:lastRenderedPageBreak/>
        <w:t>В</w:t>
      </w:r>
      <w:r w:rsidR="007C7DFA" w:rsidRPr="007C7DFA">
        <w:t xml:space="preserve">лияние </w:t>
      </w:r>
      <w:r>
        <w:t xml:space="preserve">фазовых ошибок </w:t>
      </w:r>
      <w:r w:rsidR="007C7DFA" w:rsidRPr="007C7DFA">
        <w:t xml:space="preserve">на направленные свойства </w:t>
      </w:r>
      <w:r>
        <w:t xml:space="preserve">излучающей </w:t>
      </w:r>
      <w:r w:rsidR="007C7DFA" w:rsidRPr="007C7DFA">
        <w:t>площадки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Коэффициент направленного действия идеальной возбужденной площадки</w:t>
      </w:r>
    </w:p>
    <w:p w:rsidR="00FB0163" w:rsidRDefault="007C7DFA" w:rsidP="007C7DFA">
      <w:pPr>
        <w:pStyle w:val="a3"/>
        <w:numPr>
          <w:ilvl w:val="0"/>
          <w:numId w:val="3"/>
        </w:numPr>
      </w:pPr>
      <w:r w:rsidRPr="007C7DFA">
        <w:t>Коэффициент направленного действия реальной возбужденной площадки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 xml:space="preserve">Коэффициент использования поверхности  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 xml:space="preserve">Конструкция и принцип работы </w:t>
      </w:r>
      <w:proofErr w:type="spellStart"/>
      <w:r w:rsidRPr="007C7DFA">
        <w:t>директорной</w:t>
      </w:r>
      <w:proofErr w:type="spellEnd"/>
      <w:r w:rsidRPr="007C7DFA">
        <w:t xml:space="preserve"> антенны</w:t>
      </w:r>
    </w:p>
    <w:p w:rsidR="00FB0163" w:rsidRDefault="007C7DFA" w:rsidP="007C7DFA">
      <w:pPr>
        <w:pStyle w:val="a3"/>
        <w:numPr>
          <w:ilvl w:val="0"/>
          <w:numId w:val="3"/>
        </w:numPr>
      </w:pPr>
      <w:r w:rsidRPr="007C7DFA">
        <w:t xml:space="preserve">Назначение рефлектора и директора в </w:t>
      </w:r>
      <w:proofErr w:type="spellStart"/>
      <w:r w:rsidRPr="007C7DFA">
        <w:t>директорной</w:t>
      </w:r>
      <w:proofErr w:type="spellEnd"/>
      <w:r w:rsidRPr="007C7DFA">
        <w:t xml:space="preserve"> антенне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 xml:space="preserve">Влияние числа директоров и рефлекторов на направленные свойства </w:t>
      </w:r>
      <w:proofErr w:type="spellStart"/>
      <w:r w:rsidRPr="007C7DFA">
        <w:t>директорной</w:t>
      </w:r>
      <w:proofErr w:type="spellEnd"/>
      <w:r w:rsidRPr="007C7DFA">
        <w:t xml:space="preserve"> антенны 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Конструкция и принцип работы логопериодической антенны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Диапазонные свойства логопериодической антенны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Активная зона логопериодической антенны. Период структуры логопериодической антенны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Конструкция и принцип работы параболической антенны</w:t>
      </w:r>
    </w:p>
    <w:p w:rsidR="007C7DFA" w:rsidRDefault="00FB0163" w:rsidP="007C7DFA">
      <w:pPr>
        <w:pStyle w:val="a3"/>
        <w:numPr>
          <w:ilvl w:val="0"/>
          <w:numId w:val="3"/>
        </w:numPr>
      </w:pPr>
      <w:r>
        <w:t>Прямофокусные</w:t>
      </w:r>
      <w:r w:rsidR="007C7DFA" w:rsidRPr="007C7DFA">
        <w:t xml:space="preserve"> параболически</w:t>
      </w:r>
      <w:r>
        <w:t>е</w:t>
      </w:r>
      <w:r w:rsidR="007C7DFA" w:rsidRPr="007C7DFA">
        <w:t xml:space="preserve"> антенн</w:t>
      </w:r>
      <w:r>
        <w:t>ы</w:t>
      </w:r>
    </w:p>
    <w:p w:rsidR="00FB0163" w:rsidRPr="007C7DFA" w:rsidRDefault="00FB0163" w:rsidP="007C7DFA">
      <w:pPr>
        <w:pStyle w:val="a3"/>
        <w:numPr>
          <w:ilvl w:val="0"/>
          <w:numId w:val="3"/>
        </w:numPr>
      </w:pPr>
      <w:r>
        <w:t xml:space="preserve">Офсетные </w:t>
      </w:r>
      <w:r w:rsidR="00283A80">
        <w:t>параболические антенны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Теневой эффект параболической антенны. Реакция зеркала на облучатель параболической антенны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Требования, предъявляемые к зеркалам и облучателям параболических антенн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proofErr w:type="spellStart"/>
      <w:r w:rsidRPr="007C7DFA">
        <w:t>Двухзеркальные</w:t>
      </w:r>
      <w:proofErr w:type="spellEnd"/>
      <w:r w:rsidRPr="007C7DFA">
        <w:t xml:space="preserve"> параболические антенны. Конструктивные особенности</w:t>
      </w:r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>Конструкции и характеристики антенн КВ диапазона</w:t>
      </w:r>
    </w:p>
    <w:p w:rsidR="00283A80" w:rsidRPr="00283A80" w:rsidRDefault="007C7DFA" w:rsidP="007C7DFA">
      <w:pPr>
        <w:pStyle w:val="a3"/>
        <w:numPr>
          <w:ilvl w:val="0"/>
          <w:numId w:val="3"/>
        </w:numPr>
      </w:pPr>
      <w:r w:rsidRPr="007C7DFA">
        <w:t>Особенности компьютерного моделирования антенн с помощью программ</w:t>
      </w:r>
      <w:r w:rsidR="00797575">
        <w:t>ы</w:t>
      </w:r>
      <w:r w:rsidRPr="007C7DFA">
        <w:t xml:space="preserve"> </w:t>
      </w:r>
      <w:bookmarkStart w:id="4" w:name="_Hlk155651482"/>
      <w:r w:rsidRPr="007C7DFA">
        <w:rPr>
          <w:lang w:val="en-US"/>
        </w:rPr>
        <w:t>MMANA</w:t>
      </w:r>
      <w:bookmarkEnd w:id="4"/>
    </w:p>
    <w:p w:rsidR="007C7DFA" w:rsidRPr="007C7DFA" w:rsidRDefault="007C7DFA" w:rsidP="007C7DFA">
      <w:pPr>
        <w:pStyle w:val="a3"/>
        <w:numPr>
          <w:ilvl w:val="0"/>
          <w:numId w:val="3"/>
        </w:numPr>
      </w:pPr>
      <w:r w:rsidRPr="007C7DFA">
        <w:t xml:space="preserve">Основные окна программы </w:t>
      </w:r>
      <w:r w:rsidRPr="007C7DFA">
        <w:rPr>
          <w:lang w:val="en-US"/>
        </w:rPr>
        <w:t>MMANA</w:t>
      </w:r>
    </w:p>
    <w:p w:rsidR="00CE2888" w:rsidRPr="00CE2888" w:rsidRDefault="00CE2888" w:rsidP="00CE2888">
      <w:pPr>
        <w:pStyle w:val="a3"/>
        <w:tabs>
          <w:tab w:val="left" w:pos="1134"/>
        </w:tabs>
        <w:spacing w:after="0"/>
        <w:ind w:left="720"/>
        <w:jc w:val="center"/>
        <w:rPr>
          <w:b/>
          <w:lang w:val="uz-Cyrl-UZ"/>
        </w:rPr>
      </w:pPr>
      <w:r w:rsidRPr="00CE2888">
        <w:rPr>
          <w:b/>
          <w:lang w:val="uz-Cyrl-UZ"/>
        </w:rPr>
        <w:t xml:space="preserve">III </w:t>
      </w:r>
      <w:r w:rsidR="00AF7940">
        <w:rPr>
          <w:rFonts w:eastAsia="Calibri"/>
          <w:b/>
          <w:szCs w:val="20"/>
        </w:rPr>
        <w:t>б</w:t>
      </w:r>
      <w:r w:rsidR="00AF7940" w:rsidRPr="00150708">
        <w:rPr>
          <w:rFonts w:eastAsia="Calibri"/>
          <w:b/>
          <w:szCs w:val="20"/>
          <w:lang w:eastAsia="en-US"/>
        </w:rPr>
        <w:t>лок вопросов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КПД антенно-фидерного тракта, если КНД антенны равен … , а её КУ равен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КУ антенны, если её КНД равен … , а КПД равен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Антенна имеет коэффициент перекрытия … . Её минимальная рабочая частота равна … . О</w:t>
      </w:r>
      <w:r w:rsidR="00A82FDB">
        <w:rPr>
          <w:rFonts w:ascii="Times New Roman" w:hAnsi="Times New Roman" w:cs="Times New Roman"/>
          <w:noProof/>
          <w:sz w:val="24"/>
          <w:szCs w:val="24"/>
        </w:rPr>
        <w:t>п</w:t>
      </w:r>
      <w:r w:rsidRPr="00A82FDB">
        <w:rPr>
          <w:rFonts w:ascii="Times New Roman" w:hAnsi="Times New Roman" w:cs="Times New Roman"/>
          <w:noProof/>
          <w:sz w:val="24"/>
          <w:szCs w:val="24"/>
        </w:rPr>
        <w:t xml:space="preserve">ределите её максимальную рабочую частоту 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 xml:space="preserve"> Определите резонансную частоту полуволнового симметричного вибратора с длиной плеча … 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КПД антенно-фидерного тракта антенны, если подводимая к ней мощность равна … , а излучаемая ею мощность равна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>Определите период структуры логопериодической аненны, если в активной зоне длина предыдущего (меньшего) вибратора равна … , а длина следующего (большего) вибратора равна …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noProof/>
          <w:sz w:val="24"/>
          <w:szCs w:val="24"/>
        </w:rPr>
        <w:t xml:space="preserve">Определите ширину главного лепестка по нулевой мощности излучения линейной антенной решётки, которая состоит из … элементов, работает на частоте … , а расстояние между ними равно … 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sz w:val="24"/>
          <w:szCs w:val="24"/>
        </w:rPr>
        <w:t xml:space="preserve">Определите КНД идеальной излучающей площадки с размерами а = </w:t>
      </w:r>
      <w:proofErr w:type="gramStart"/>
      <w:r w:rsidRPr="00A82FDB">
        <w:rPr>
          <w:rFonts w:ascii="Times New Roman" w:hAnsi="Times New Roman" w:cs="Times New Roman"/>
          <w:sz w:val="24"/>
          <w:szCs w:val="24"/>
        </w:rPr>
        <w:t>… ,</w:t>
      </w:r>
      <w:proofErr w:type="gramEnd"/>
      <w:r w:rsidRPr="00A82FDB">
        <w:rPr>
          <w:rFonts w:ascii="Times New Roman" w:hAnsi="Times New Roman" w:cs="Times New Roman"/>
          <w:sz w:val="24"/>
          <w:szCs w:val="24"/>
        </w:rPr>
        <w:t xml:space="preserve"> </w:t>
      </w:r>
      <w:r w:rsidRPr="00A82FD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82FDB">
        <w:rPr>
          <w:rFonts w:ascii="Times New Roman" w:hAnsi="Times New Roman" w:cs="Times New Roman"/>
          <w:sz w:val="24"/>
          <w:szCs w:val="24"/>
        </w:rPr>
        <w:t xml:space="preserve"> = … , работающей на частоте …</w:t>
      </w:r>
    </w:p>
    <w:p w:rsidR="00A82FDB" w:rsidRDefault="00150708" w:rsidP="000E6BD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sz w:val="24"/>
          <w:szCs w:val="24"/>
        </w:rPr>
        <w:t>Определите КИП излучающей площадки, если её эффективная площадь равна … квадратных метра, а геометрическая площадь равна … квадратных метра</w:t>
      </w:r>
    </w:p>
    <w:p w:rsidR="00150708" w:rsidRPr="00A82FDB" w:rsidRDefault="00150708" w:rsidP="00A82FDB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FDB">
        <w:rPr>
          <w:rFonts w:ascii="Times New Roman" w:hAnsi="Times New Roman" w:cs="Times New Roman"/>
          <w:sz w:val="24"/>
          <w:szCs w:val="24"/>
        </w:rPr>
        <w:t>Определите длину резонансного вибратора в активной зоне</w:t>
      </w:r>
      <w:r w:rsidR="00A82FDB">
        <w:rPr>
          <w:rFonts w:ascii="Times New Roman" w:hAnsi="Times New Roman" w:cs="Times New Roman"/>
          <w:sz w:val="24"/>
          <w:szCs w:val="24"/>
        </w:rPr>
        <w:t xml:space="preserve"> </w:t>
      </w:r>
      <w:r w:rsidRPr="00A82FDB">
        <w:rPr>
          <w:rFonts w:ascii="Times New Roman" w:hAnsi="Times New Roman" w:cs="Times New Roman"/>
          <w:sz w:val="24"/>
          <w:szCs w:val="24"/>
        </w:rPr>
        <w:t>логопериодической антенны на частоте …</w:t>
      </w:r>
    </w:p>
    <w:p w:rsidR="00775739" w:rsidRPr="00CE2888" w:rsidRDefault="00775739" w:rsidP="002C52CD">
      <w:pPr>
        <w:pStyle w:val="leading-8"/>
        <w:ind w:left="284"/>
      </w:pPr>
    </w:p>
    <w:p w:rsidR="00775739" w:rsidRDefault="00A82FDB" w:rsidP="0033276E">
      <w:pPr>
        <w:pStyle w:val="a3"/>
        <w:spacing w:before="0" w:beforeAutospacing="0" w:after="0" w:afterAutospacing="0"/>
        <w:jc w:val="center"/>
        <w:rPr>
          <w:lang w:val="uz-Cyrl-UZ"/>
        </w:rPr>
      </w:pPr>
      <w:r>
        <w:rPr>
          <w:b/>
        </w:rPr>
        <w:t>Преподаватель</w:t>
      </w:r>
      <w:r w:rsidR="003F11AE" w:rsidRPr="00433438">
        <w:rPr>
          <w:b/>
          <w:lang w:val="en-US"/>
        </w:rPr>
        <w:t xml:space="preserve">                          </w:t>
      </w:r>
      <w:r>
        <w:rPr>
          <w:b/>
        </w:rPr>
        <w:t>Губенко В.А.</w:t>
      </w:r>
    </w:p>
    <w:sectPr w:rsidR="00775739" w:rsidSect="0077573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91A31"/>
    <w:multiLevelType w:val="hybridMultilevel"/>
    <w:tmpl w:val="DBBA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72523"/>
    <w:multiLevelType w:val="hybridMultilevel"/>
    <w:tmpl w:val="E0F4A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D5F91"/>
    <w:multiLevelType w:val="hybridMultilevel"/>
    <w:tmpl w:val="17E40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89"/>
    <w:rsid w:val="000C12E4"/>
    <w:rsid w:val="000F5ECF"/>
    <w:rsid w:val="00150708"/>
    <w:rsid w:val="00152D23"/>
    <w:rsid w:val="001D1ACC"/>
    <w:rsid w:val="00283A80"/>
    <w:rsid w:val="002C52CD"/>
    <w:rsid w:val="0033276E"/>
    <w:rsid w:val="00344B73"/>
    <w:rsid w:val="003A2D62"/>
    <w:rsid w:val="003D440B"/>
    <w:rsid w:val="003F11AE"/>
    <w:rsid w:val="00433438"/>
    <w:rsid w:val="004A276A"/>
    <w:rsid w:val="005A0FA6"/>
    <w:rsid w:val="00605107"/>
    <w:rsid w:val="00620F73"/>
    <w:rsid w:val="00632A2C"/>
    <w:rsid w:val="00654832"/>
    <w:rsid w:val="007728B0"/>
    <w:rsid w:val="00775739"/>
    <w:rsid w:val="00797575"/>
    <w:rsid w:val="007A0DC9"/>
    <w:rsid w:val="007B6503"/>
    <w:rsid w:val="007C7DFA"/>
    <w:rsid w:val="00807695"/>
    <w:rsid w:val="008D74D2"/>
    <w:rsid w:val="008F2550"/>
    <w:rsid w:val="009A4BB9"/>
    <w:rsid w:val="009B5E47"/>
    <w:rsid w:val="00A271AC"/>
    <w:rsid w:val="00A82FDB"/>
    <w:rsid w:val="00AB468B"/>
    <w:rsid w:val="00AF7940"/>
    <w:rsid w:val="00CE2888"/>
    <w:rsid w:val="00D22889"/>
    <w:rsid w:val="00D75528"/>
    <w:rsid w:val="00E353BA"/>
    <w:rsid w:val="00F102AA"/>
    <w:rsid w:val="00F15241"/>
    <w:rsid w:val="00F42B21"/>
    <w:rsid w:val="00FB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E130BD-7B9E-47AE-A8E1-5898F23E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739"/>
    <w:rPr>
      <w:b/>
      <w:bCs/>
    </w:rPr>
  </w:style>
  <w:style w:type="character" w:customStyle="1" w:styleId="error">
    <w:name w:val="error"/>
    <w:basedOn w:val="a0"/>
    <w:rsid w:val="00775739"/>
  </w:style>
  <w:style w:type="paragraph" w:customStyle="1" w:styleId="leading-8">
    <w:name w:val="leading-8"/>
    <w:basedOn w:val="a"/>
    <w:rsid w:val="00CE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4841C-2944-40AE-B779-CCACBF12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798</Words>
  <Characters>5592</Characters>
  <Application>Microsoft Office Word</Application>
  <DocSecurity>0</DocSecurity>
  <Lines>136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dcterms:created xsi:type="dcterms:W3CDTF">2024-12-25T09:38:00Z</dcterms:created>
  <dcterms:modified xsi:type="dcterms:W3CDTF">2024-12-26T07:06:00Z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c9ae1ca995334f81d5ca28c81ef9b091fbd12f16353e73bcdd0fa47b0f7a770b</vt:lpwstr>
  </property>
</Properties>
</file>